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D62" w:rsidRDefault="00097D62" w:rsidP="00251E0E">
      <w:pPr>
        <w:jc w:val="right"/>
        <w:rPr>
          <w:sz w:val="24"/>
          <w:szCs w:val="24"/>
          <w:lang w:val="ru-RU"/>
        </w:rPr>
      </w:pPr>
    </w:p>
    <w:p w:rsidR="006F0BA6" w:rsidRPr="006F0BA6" w:rsidRDefault="006F0BA6" w:rsidP="00251E0E">
      <w:pPr>
        <w:jc w:val="right"/>
        <w:rPr>
          <w:sz w:val="24"/>
          <w:szCs w:val="24"/>
          <w:lang w:val="ru-RU"/>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75525A" w:rsidP="0075525A">
      <w:pPr>
        <w:tabs>
          <w:tab w:val="left" w:pos="5565"/>
        </w:tabs>
        <w:rPr>
          <w:sz w:val="24"/>
          <w:szCs w:val="24"/>
        </w:rPr>
      </w:pPr>
      <w:r>
        <w:rPr>
          <w:sz w:val="24"/>
          <w:szCs w:val="24"/>
        </w:rPr>
        <w:tab/>
      </w: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sz w:val="24"/>
          <w:szCs w:val="24"/>
        </w:rPr>
      </w:pPr>
    </w:p>
    <w:p w:rsidR="00097D62" w:rsidRPr="00251E0E" w:rsidRDefault="00097D62" w:rsidP="00251E0E">
      <w:pPr>
        <w:jc w:val="right"/>
        <w:rPr>
          <w:rFonts w:ascii="Times New Roman" w:hAnsi="Times New Roman"/>
          <w:sz w:val="24"/>
          <w:szCs w:val="24"/>
        </w:rPr>
      </w:pPr>
    </w:p>
    <w:p w:rsidR="00097D62" w:rsidRPr="00856B2B" w:rsidRDefault="00097D62" w:rsidP="00251E0E">
      <w:pPr>
        <w:jc w:val="right"/>
        <w:rPr>
          <w:rFonts w:ascii="Times New Roman" w:hAnsi="Times New Roman"/>
          <w:b/>
          <w:sz w:val="24"/>
          <w:szCs w:val="24"/>
        </w:rPr>
      </w:pPr>
      <w:r w:rsidRPr="00856B2B">
        <w:rPr>
          <w:rFonts w:ascii="Times New Roman" w:hAnsi="Times New Roman"/>
          <w:b/>
          <w:sz w:val="24"/>
          <w:szCs w:val="24"/>
          <w:lang w:val="ru-RU"/>
        </w:rPr>
        <w:t>ПРИМ</w:t>
      </w:r>
      <w:r w:rsidRPr="00856B2B">
        <w:rPr>
          <w:rFonts w:ascii="Times New Roman" w:hAnsi="Times New Roman"/>
          <w:b/>
          <w:sz w:val="24"/>
          <w:szCs w:val="24"/>
        </w:rPr>
        <w:t xml:space="preserve">ІТКИ ДО ФІНАНСОВОЇ ЗВІТНОСТІ </w:t>
      </w:r>
    </w:p>
    <w:p w:rsidR="00097D62" w:rsidRPr="00856B2B" w:rsidRDefault="00097D62" w:rsidP="00251E0E">
      <w:pPr>
        <w:jc w:val="right"/>
        <w:rPr>
          <w:rFonts w:ascii="Times New Roman" w:hAnsi="Times New Roman"/>
          <w:b/>
          <w:sz w:val="24"/>
          <w:szCs w:val="24"/>
        </w:rPr>
      </w:pPr>
      <w:r w:rsidRPr="00856B2B">
        <w:rPr>
          <w:rFonts w:ascii="Times New Roman" w:hAnsi="Times New Roman"/>
          <w:b/>
          <w:sz w:val="24"/>
          <w:szCs w:val="24"/>
        </w:rPr>
        <w:t>ТОВАРИСТВА З ОБМЕЖЕНОЮ ВІДПОВІДАЛЬНІСТЮ</w:t>
      </w:r>
    </w:p>
    <w:p w:rsidR="00097D62" w:rsidRPr="00856B2B" w:rsidRDefault="00097D62" w:rsidP="00CF021D">
      <w:pPr>
        <w:jc w:val="right"/>
        <w:rPr>
          <w:rFonts w:ascii="Times New Roman" w:hAnsi="Times New Roman"/>
          <w:b/>
          <w:sz w:val="24"/>
          <w:szCs w:val="24"/>
        </w:rPr>
      </w:pPr>
      <w:r w:rsidRPr="00856B2B">
        <w:rPr>
          <w:rFonts w:ascii="Times New Roman" w:hAnsi="Times New Roman"/>
          <w:b/>
          <w:sz w:val="24"/>
          <w:szCs w:val="24"/>
        </w:rPr>
        <w:t xml:space="preserve"> «</w:t>
      </w:r>
      <w:r w:rsidR="00AE51E3" w:rsidRPr="00856B2B">
        <w:rPr>
          <w:rFonts w:ascii="Times New Roman" w:hAnsi="Times New Roman"/>
          <w:b/>
          <w:sz w:val="24"/>
          <w:szCs w:val="24"/>
        </w:rPr>
        <w:t>ВВС-Факторинг</w:t>
      </w:r>
      <w:r w:rsidRPr="00856B2B">
        <w:rPr>
          <w:rFonts w:ascii="Times New Roman" w:hAnsi="Times New Roman"/>
          <w:b/>
          <w:sz w:val="24"/>
          <w:szCs w:val="24"/>
        </w:rPr>
        <w:t>»</w:t>
      </w:r>
    </w:p>
    <w:p w:rsidR="00097D62" w:rsidRPr="00856B2B" w:rsidRDefault="00097D62" w:rsidP="00251E0E">
      <w:pPr>
        <w:jc w:val="right"/>
        <w:rPr>
          <w:rFonts w:ascii="Times New Roman" w:hAnsi="Times New Roman"/>
          <w:b/>
          <w:i/>
          <w:sz w:val="24"/>
          <w:szCs w:val="24"/>
        </w:rPr>
      </w:pPr>
    </w:p>
    <w:p w:rsidR="00097D62" w:rsidRPr="00856B2B" w:rsidRDefault="00097D62" w:rsidP="00184F36">
      <w:pPr>
        <w:jc w:val="right"/>
        <w:rPr>
          <w:rFonts w:ascii="Times New Roman" w:hAnsi="Times New Roman"/>
          <w:b/>
          <w:i/>
          <w:color w:val="FFFFFF"/>
          <w:sz w:val="24"/>
          <w:szCs w:val="24"/>
        </w:rPr>
      </w:pPr>
      <w:r w:rsidRPr="00856B2B">
        <w:rPr>
          <w:rFonts w:ascii="Times New Roman" w:hAnsi="Times New Roman"/>
          <w:b/>
          <w:i/>
          <w:sz w:val="24"/>
          <w:szCs w:val="24"/>
        </w:rPr>
        <w:t>за 201</w:t>
      </w:r>
      <w:r w:rsidR="00F13934">
        <w:rPr>
          <w:rFonts w:ascii="Times New Roman" w:hAnsi="Times New Roman"/>
          <w:b/>
          <w:i/>
          <w:sz w:val="24"/>
          <w:szCs w:val="24"/>
          <w:lang w:val="en-US"/>
        </w:rPr>
        <w:t>7</w:t>
      </w:r>
      <w:r w:rsidRPr="00856B2B">
        <w:rPr>
          <w:rFonts w:ascii="Times New Roman" w:hAnsi="Times New Roman"/>
          <w:b/>
          <w:i/>
          <w:sz w:val="24"/>
          <w:szCs w:val="24"/>
        </w:rPr>
        <w:t xml:space="preserve"> рік </w:t>
      </w:r>
    </w:p>
    <w:p w:rsidR="00097D62" w:rsidRDefault="00097D62" w:rsidP="0044208D">
      <w:pPr>
        <w:spacing w:after="0"/>
        <w:jc w:val="right"/>
        <w:rPr>
          <w:rFonts w:ascii="Times New Roman" w:hAnsi="Times New Roman"/>
          <w:b/>
          <w:i/>
          <w:sz w:val="20"/>
          <w:szCs w:val="20"/>
        </w:rPr>
      </w:pPr>
    </w:p>
    <w:p w:rsidR="00097D62" w:rsidRDefault="00097D62" w:rsidP="00957A41">
      <w:pPr>
        <w:spacing w:after="0" w:line="240" w:lineRule="auto"/>
        <w:rPr>
          <w:rFonts w:ascii="Times New Roman" w:hAnsi="Times New Roman"/>
          <w:b/>
          <w:sz w:val="18"/>
          <w:szCs w:val="18"/>
          <w:lang w:eastAsia="ru-RU"/>
        </w:rPr>
      </w:pPr>
    </w:p>
    <w:p w:rsidR="00097D62" w:rsidRDefault="00097D62" w:rsidP="00F13608">
      <w:pPr>
        <w:pBdr>
          <w:bottom w:val="single" w:sz="12" w:space="1" w:color="auto"/>
        </w:pBdr>
        <w:rPr>
          <w:rFonts w:ascii="Times New Roman" w:hAnsi="Times New Roman"/>
          <w:b/>
          <w:sz w:val="20"/>
          <w:szCs w:val="20"/>
        </w:rPr>
      </w:pPr>
      <w:r w:rsidRPr="00FA46D9">
        <w:rPr>
          <w:rFonts w:ascii="Times New Roman" w:hAnsi="Times New Roman"/>
          <w:b/>
          <w:sz w:val="20"/>
          <w:szCs w:val="20"/>
        </w:rPr>
        <w:t xml:space="preserve">ІНФОРМАЦІЯ </w:t>
      </w:r>
      <w:r>
        <w:rPr>
          <w:rFonts w:ascii="Times New Roman" w:hAnsi="Times New Roman"/>
          <w:b/>
          <w:sz w:val="20"/>
          <w:szCs w:val="20"/>
        </w:rPr>
        <w:t>ПРО ПІДПРИЄМСТВО</w:t>
      </w:r>
      <w:r w:rsidRPr="00FA46D9">
        <w:rPr>
          <w:rFonts w:ascii="Times New Roman" w:hAnsi="Times New Roman"/>
          <w:b/>
          <w:sz w:val="20"/>
          <w:szCs w:val="20"/>
        </w:rPr>
        <w:t xml:space="preserve"> </w:t>
      </w:r>
    </w:p>
    <w:p w:rsidR="00097D62" w:rsidRPr="00856B2B" w:rsidRDefault="00097D62" w:rsidP="007F12F2">
      <w:pPr>
        <w:spacing w:after="0"/>
        <w:rPr>
          <w:rFonts w:ascii="Times New Roman" w:hAnsi="Times New Roman"/>
        </w:rPr>
      </w:pPr>
      <w:r w:rsidRPr="00856B2B">
        <w:rPr>
          <w:rFonts w:ascii="Times New Roman" w:hAnsi="Times New Roman"/>
          <w:i/>
        </w:rPr>
        <w:t>Повна назва</w:t>
      </w:r>
      <w:r w:rsidRPr="00856B2B">
        <w:rPr>
          <w:rFonts w:ascii="Times New Roman" w:hAnsi="Times New Roman"/>
        </w:rPr>
        <w:t xml:space="preserve">: </w:t>
      </w:r>
      <w:r w:rsidRPr="00856B2B">
        <w:rPr>
          <w:rFonts w:ascii="Times New Roman" w:hAnsi="Times New Roman"/>
          <w:lang w:val="ru-RU"/>
        </w:rPr>
        <w:t xml:space="preserve"> ТОВАРИСТВО З ОБМЕЖЕНОЮ ВІДПОВІДАЛЬНІСТЮ «</w:t>
      </w:r>
      <w:r w:rsidR="00AE51E3" w:rsidRPr="00856B2B">
        <w:rPr>
          <w:rFonts w:ascii="Times New Roman" w:hAnsi="Times New Roman"/>
        </w:rPr>
        <w:t>ВВС-Факторинг</w:t>
      </w:r>
      <w:r w:rsidRPr="00856B2B">
        <w:rPr>
          <w:rFonts w:ascii="Times New Roman" w:hAnsi="Times New Roman"/>
          <w:lang w:val="ru-RU"/>
        </w:rPr>
        <w:t>»</w:t>
      </w:r>
    </w:p>
    <w:p w:rsidR="00097D62" w:rsidRPr="00856B2B" w:rsidRDefault="00097D62" w:rsidP="007F12F2">
      <w:pPr>
        <w:rPr>
          <w:rFonts w:ascii="Times New Roman" w:hAnsi="Times New Roman"/>
        </w:rPr>
      </w:pPr>
      <w:r w:rsidRPr="00856B2B">
        <w:rPr>
          <w:rFonts w:ascii="Times New Roman" w:hAnsi="Times New Roman"/>
        </w:rPr>
        <w:t>Скорочена назва: ТОВ «</w:t>
      </w:r>
      <w:r w:rsidR="00AE51E3" w:rsidRPr="00856B2B">
        <w:rPr>
          <w:rFonts w:ascii="Times New Roman" w:hAnsi="Times New Roman"/>
        </w:rPr>
        <w:t>ВВС-Факторинг</w:t>
      </w:r>
      <w:r w:rsidRPr="00856B2B">
        <w:rPr>
          <w:rFonts w:ascii="Times New Roman" w:hAnsi="Times New Roman"/>
        </w:rPr>
        <w:t>»</w:t>
      </w:r>
    </w:p>
    <w:p w:rsidR="00097D62" w:rsidRPr="00856B2B" w:rsidRDefault="00097D62" w:rsidP="007F12F2">
      <w:pPr>
        <w:rPr>
          <w:rFonts w:ascii="Times New Roman" w:hAnsi="Times New Roman"/>
        </w:rPr>
      </w:pPr>
      <w:r w:rsidRPr="00856B2B">
        <w:rPr>
          <w:rFonts w:ascii="Times New Roman" w:hAnsi="Times New Roman"/>
          <w:i/>
        </w:rPr>
        <w:t>Дата державної реєстрації</w:t>
      </w:r>
      <w:r w:rsidRPr="00856B2B">
        <w:rPr>
          <w:rFonts w:ascii="Times New Roman" w:hAnsi="Times New Roman"/>
        </w:rPr>
        <w:t xml:space="preserve">: </w:t>
      </w:r>
      <w:r w:rsidR="00503CC3" w:rsidRPr="00856B2B">
        <w:rPr>
          <w:rFonts w:ascii="Times New Roman" w:hAnsi="Times New Roman"/>
        </w:rPr>
        <w:t>-</w:t>
      </w:r>
      <w:r w:rsidR="0075525A">
        <w:rPr>
          <w:rFonts w:ascii="Times New Roman" w:hAnsi="Times New Roman"/>
        </w:rPr>
        <w:t xml:space="preserve"> </w:t>
      </w:r>
      <w:r w:rsidR="00AE51E3" w:rsidRPr="00856B2B">
        <w:rPr>
          <w:rFonts w:ascii="Times New Roman" w:hAnsi="Times New Roman"/>
        </w:rPr>
        <w:t>18</w:t>
      </w:r>
      <w:r w:rsidR="00D74F3F" w:rsidRPr="00856B2B">
        <w:rPr>
          <w:rFonts w:ascii="Times New Roman" w:hAnsi="Times New Roman"/>
        </w:rPr>
        <w:t xml:space="preserve"> </w:t>
      </w:r>
      <w:r w:rsidR="00AE51E3" w:rsidRPr="00856B2B">
        <w:rPr>
          <w:rFonts w:ascii="Times New Roman" w:hAnsi="Times New Roman"/>
        </w:rPr>
        <w:t>квітня</w:t>
      </w:r>
      <w:r w:rsidRPr="00856B2B">
        <w:rPr>
          <w:rFonts w:ascii="Times New Roman" w:hAnsi="Times New Roman"/>
        </w:rPr>
        <w:t xml:space="preserve"> 20</w:t>
      </w:r>
      <w:r w:rsidR="00AE51E3" w:rsidRPr="00856B2B">
        <w:rPr>
          <w:rFonts w:ascii="Times New Roman" w:hAnsi="Times New Roman"/>
        </w:rPr>
        <w:t>11</w:t>
      </w:r>
      <w:r w:rsidRPr="00856B2B">
        <w:rPr>
          <w:rFonts w:ascii="Times New Roman" w:hAnsi="Times New Roman"/>
        </w:rPr>
        <w:t xml:space="preserve"> року.</w:t>
      </w:r>
    </w:p>
    <w:p w:rsidR="00097D62" w:rsidRPr="00856B2B" w:rsidRDefault="00097D62" w:rsidP="007F12F2">
      <w:pPr>
        <w:pStyle w:val="ad"/>
        <w:tabs>
          <w:tab w:val="left" w:pos="285"/>
        </w:tabs>
        <w:ind w:left="34"/>
        <w:rPr>
          <w:rFonts w:ascii="Times New Roman" w:hAnsi="Times New Roman"/>
          <w:color w:val="000000"/>
        </w:rPr>
      </w:pPr>
      <w:r w:rsidRPr="00856B2B">
        <w:rPr>
          <w:rFonts w:ascii="Times New Roman" w:hAnsi="Times New Roman"/>
          <w:i/>
        </w:rPr>
        <w:t>Р</w:t>
      </w:r>
      <w:r w:rsidRPr="00856B2B">
        <w:rPr>
          <w:rFonts w:ascii="Times New Roman" w:hAnsi="Times New Roman"/>
          <w:i/>
          <w:color w:val="000000"/>
        </w:rPr>
        <w:t>еквізити документа про державну реєстрацію та орган, що його видав</w:t>
      </w:r>
      <w:r w:rsidRPr="00856B2B">
        <w:rPr>
          <w:rFonts w:ascii="Times New Roman" w:hAnsi="Times New Roman"/>
          <w:i/>
        </w:rPr>
        <w:t xml:space="preserve"> (серія, номер, повна назва органу, дата реєстрації):</w:t>
      </w:r>
      <w:r w:rsidRPr="00856B2B">
        <w:rPr>
          <w:rFonts w:ascii="Times New Roman" w:hAnsi="Times New Roman"/>
        </w:rPr>
        <w:t xml:space="preserve"> </w:t>
      </w:r>
      <w:r w:rsidRPr="00856B2B">
        <w:rPr>
          <w:rFonts w:ascii="Times New Roman" w:hAnsi="Times New Roman"/>
          <w:color w:val="000000"/>
        </w:rPr>
        <w:t>№ запису</w:t>
      </w:r>
      <w:r w:rsidR="0075525A" w:rsidRPr="0075525A">
        <w:rPr>
          <w:rFonts w:ascii="Times New Roman" w:hAnsi="Times New Roman"/>
          <w:color w:val="000000"/>
        </w:rPr>
        <w:t xml:space="preserve"> </w:t>
      </w:r>
      <w:r w:rsidR="00D74F3F" w:rsidRPr="00856B2B">
        <w:rPr>
          <w:rFonts w:ascii="Times New Roman" w:hAnsi="Times New Roman"/>
          <w:color w:val="000000"/>
        </w:rPr>
        <w:t>в ЄДР</w:t>
      </w:r>
      <w:r w:rsidRPr="00856B2B">
        <w:rPr>
          <w:rFonts w:ascii="Times New Roman" w:hAnsi="Times New Roman"/>
          <w:color w:val="000000"/>
        </w:rPr>
        <w:t xml:space="preserve"> </w:t>
      </w:r>
      <w:r w:rsidRPr="00856B2B">
        <w:rPr>
          <w:rFonts w:ascii="Times New Roman" w:hAnsi="Times New Roman"/>
        </w:rPr>
        <w:t>1 07</w:t>
      </w:r>
      <w:r w:rsidR="00AE51E3" w:rsidRPr="00856B2B">
        <w:rPr>
          <w:rFonts w:ascii="Times New Roman" w:hAnsi="Times New Roman"/>
        </w:rPr>
        <w:t>3</w:t>
      </w:r>
      <w:r w:rsidRPr="00856B2B">
        <w:rPr>
          <w:rFonts w:ascii="Times New Roman" w:hAnsi="Times New Roman"/>
        </w:rPr>
        <w:t> </w:t>
      </w:r>
      <w:r w:rsidR="00AE51E3" w:rsidRPr="00856B2B">
        <w:rPr>
          <w:rFonts w:ascii="Times New Roman" w:hAnsi="Times New Roman"/>
        </w:rPr>
        <w:t>102</w:t>
      </w:r>
      <w:r w:rsidRPr="00856B2B">
        <w:rPr>
          <w:rFonts w:ascii="Times New Roman" w:hAnsi="Times New Roman"/>
        </w:rPr>
        <w:t xml:space="preserve"> 0000</w:t>
      </w:r>
      <w:r w:rsidR="00AE51E3" w:rsidRPr="00856B2B">
        <w:rPr>
          <w:rFonts w:ascii="Times New Roman" w:hAnsi="Times New Roman"/>
        </w:rPr>
        <w:t xml:space="preserve"> 020637</w:t>
      </w:r>
      <w:r w:rsidRPr="00856B2B">
        <w:rPr>
          <w:rFonts w:ascii="Times New Roman" w:hAnsi="Times New Roman"/>
          <w:color w:val="000000"/>
        </w:rPr>
        <w:t xml:space="preserve">, дата реєстрації </w:t>
      </w:r>
      <w:r w:rsidR="00AE51E3" w:rsidRPr="00856B2B">
        <w:rPr>
          <w:rFonts w:ascii="Times New Roman" w:hAnsi="Times New Roman"/>
          <w:color w:val="000000"/>
        </w:rPr>
        <w:t>18</w:t>
      </w:r>
      <w:r w:rsidRPr="00856B2B">
        <w:rPr>
          <w:rFonts w:ascii="Times New Roman" w:hAnsi="Times New Roman"/>
          <w:color w:val="000000"/>
        </w:rPr>
        <w:t>.</w:t>
      </w:r>
      <w:r w:rsidR="00AE51E3" w:rsidRPr="00856B2B">
        <w:rPr>
          <w:rFonts w:ascii="Times New Roman" w:hAnsi="Times New Roman"/>
          <w:color w:val="000000"/>
        </w:rPr>
        <w:t>04.</w:t>
      </w:r>
      <w:r w:rsidRPr="00856B2B">
        <w:rPr>
          <w:rFonts w:ascii="Times New Roman" w:hAnsi="Times New Roman"/>
          <w:color w:val="000000"/>
        </w:rPr>
        <w:t>20</w:t>
      </w:r>
      <w:r w:rsidR="00AE51E3" w:rsidRPr="00856B2B">
        <w:rPr>
          <w:rFonts w:ascii="Times New Roman" w:hAnsi="Times New Roman"/>
          <w:color w:val="000000"/>
        </w:rPr>
        <w:t>11</w:t>
      </w:r>
      <w:r w:rsidRPr="00856B2B">
        <w:rPr>
          <w:rFonts w:ascii="Times New Roman" w:hAnsi="Times New Roman"/>
          <w:color w:val="000000"/>
        </w:rPr>
        <w:t>р</w:t>
      </w:r>
      <w:r w:rsidR="00D74F3F" w:rsidRPr="00856B2B">
        <w:rPr>
          <w:rFonts w:ascii="Times New Roman" w:hAnsi="Times New Roman"/>
          <w:color w:val="000000"/>
        </w:rPr>
        <w:t>.,</w:t>
      </w:r>
      <w:r w:rsidRPr="00856B2B">
        <w:rPr>
          <w:rFonts w:ascii="Times New Roman" w:hAnsi="Times New Roman"/>
          <w:color w:val="000000"/>
        </w:rPr>
        <w:t xml:space="preserve"> </w:t>
      </w:r>
      <w:r w:rsidR="00AE51E3" w:rsidRPr="00856B2B">
        <w:rPr>
          <w:rFonts w:ascii="Times New Roman" w:hAnsi="Times New Roman"/>
          <w:color w:val="000000"/>
        </w:rPr>
        <w:t>Солом</w:t>
      </w:r>
      <w:r w:rsidR="0075525A" w:rsidRPr="0075525A">
        <w:rPr>
          <w:rFonts w:ascii="Times New Roman" w:hAnsi="Times New Roman"/>
          <w:color w:val="000000"/>
        </w:rPr>
        <w:t>’</w:t>
      </w:r>
      <w:r w:rsidR="00AE51E3" w:rsidRPr="00856B2B">
        <w:rPr>
          <w:rFonts w:ascii="Times New Roman" w:hAnsi="Times New Roman"/>
          <w:color w:val="000000"/>
        </w:rPr>
        <w:t xml:space="preserve">янська </w:t>
      </w:r>
      <w:r w:rsidRPr="00856B2B">
        <w:rPr>
          <w:rFonts w:ascii="Times New Roman" w:hAnsi="Times New Roman"/>
          <w:color w:val="000000"/>
        </w:rPr>
        <w:t xml:space="preserve"> районна в місті Києві державна адміністрація</w:t>
      </w:r>
      <w:r w:rsidR="00D74F3F" w:rsidRPr="00856B2B">
        <w:rPr>
          <w:rFonts w:ascii="Times New Roman" w:hAnsi="Times New Roman"/>
          <w:color w:val="000000"/>
        </w:rPr>
        <w:t>.</w:t>
      </w:r>
      <w:r w:rsidRPr="00856B2B">
        <w:rPr>
          <w:rFonts w:ascii="Times New Roman" w:hAnsi="Times New Roman"/>
          <w:color w:val="000000"/>
        </w:rPr>
        <w:t>.</w:t>
      </w:r>
    </w:p>
    <w:p w:rsidR="00097D62" w:rsidRPr="00856B2B" w:rsidRDefault="00097D62" w:rsidP="007F12F2">
      <w:pPr>
        <w:pStyle w:val="ad"/>
        <w:tabs>
          <w:tab w:val="left" w:pos="285"/>
        </w:tabs>
        <w:ind w:left="34"/>
        <w:rPr>
          <w:rFonts w:ascii="Times New Roman" w:hAnsi="Times New Roman"/>
          <w:color w:val="000000"/>
        </w:rPr>
      </w:pPr>
    </w:p>
    <w:p w:rsidR="00097D62" w:rsidRPr="00856B2B" w:rsidRDefault="00097D62" w:rsidP="007B4F36">
      <w:pPr>
        <w:spacing w:after="0"/>
        <w:rPr>
          <w:rFonts w:ascii="Times New Roman" w:hAnsi="Times New Roman"/>
          <w:b/>
          <w:i/>
        </w:rPr>
      </w:pPr>
      <w:r w:rsidRPr="00856B2B">
        <w:rPr>
          <w:rFonts w:ascii="Times New Roman" w:hAnsi="Times New Roman"/>
          <w:b/>
          <w:i/>
        </w:rPr>
        <w:t xml:space="preserve"> </w:t>
      </w:r>
    </w:p>
    <w:p w:rsidR="00097D62" w:rsidRPr="00856B2B" w:rsidRDefault="00097D62" w:rsidP="007B4F36">
      <w:pPr>
        <w:spacing w:after="0"/>
        <w:rPr>
          <w:rFonts w:ascii="Times New Roman" w:hAnsi="Times New Roman"/>
        </w:rPr>
      </w:pPr>
      <w:r w:rsidRPr="00856B2B">
        <w:rPr>
          <w:rFonts w:ascii="Times New Roman" w:hAnsi="Times New Roman"/>
          <w:i/>
        </w:rPr>
        <w:t>Місцезнаходженн</w:t>
      </w:r>
      <w:r w:rsidR="0075525A">
        <w:rPr>
          <w:rFonts w:ascii="Times New Roman" w:hAnsi="Times New Roman"/>
          <w:i/>
        </w:rPr>
        <w:t>я</w:t>
      </w:r>
      <w:r w:rsidRPr="00856B2B">
        <w:rPr>
          <w:rFonts w:ascii="Times New Roman" w:hAnsi="Times New Roman"/>
          <w:i/>
        </w:rPr>
        <w:t>:</w:t>
      </w:r>
      <w:r w:rsidRPr="00856B2B">
        <w:rPr>
          <w:rFonts w:ascii="Times New Roman" w:hAnsi="Times New Roman"/>
        </w:rPr>
        <w:t xml:space="preserve"> </w:t>
      </w:r>
      <w:r w:rsidR="00AE51E3" w:rsidRPr="00856B2B">
        <w:rPr>
          <w:rFonts w:ascii="Times New Roman" w:hAnsi="Times New Roman"/>
        </w:rPr>
        <w:t>03058</w:t>
      </w:r>
      <w:r w:rsidR="00D74F3F" w:rsidRPr="00856B2B">
        <w:rPr>
          <w:rFonts w:ascii="Times New Roman" w:hAnsi="Times New Roman"/>
        </w:rPr>
        <w:t xml:space="preserve">, </w:t>
      </w:r>
      <w:r w:rsidR="0075525A">
        <w:rPr>
          <w:rFonts w:ascii="Times New Roman" w:hAnsi="Times New Roman"/>
        </w:rPr>
        <w:t>м. Київ</w:t>
      </w:r>
      <w:r w:rsidR="00D74F3F" w:rsidRPr="00856B2B">
        <w:rPr>
          <w:rFonts w:ascii="Times New Roman" w:hAnsi="Times New Roman"/>
        </w:rPr>
        <w:t xml:space="preserve">, </w:t>
      </w:r>
      <w:r w:rsidR="00AE51E3" w:rsidRPr="00856B2B">
        <w:rPr>
          <w:rFonts w:ascii="Times New Roman" w:hAnsi="Times New Roman"/>
        </w:rPr>
        <w:t>Солом</w:t>
      </w:r>
      <w:r w:rsidR="0075525A">
        <w:rPr>
          <w:rFonts w:ascii="Times New Roman" w:hAnsi="Times New Roman"/>
        </w:rPr>
        <w:t>’</w:t>
      </w:r>
      <w:r w:rsidR="00AE51E3" w:rsidRPr="00856B2B">
        <w:rPr>
          <w:rFonts w:ascii="Times New Roman" w:hAnsi="Times New Roman"/>
        </w:rPr>
        <w:t>янський район</w:t>
      </w:r>
      <w:r w:rsidR="00D74F3F" w:rsidRPr="00856B2B">
        <w:rPr>
          <w:rFonts w:ascii="Times New Roman" w:hAnsi="Times New Roman"/>
        </w:rPr>
        <w:t xml:space="preserve">, </w:t>
      </w:r>
      <w:r w:rsidR="0075525A">
        <w:rPr>
          <w:rFonts w:ascii="Times New Roman" w:hAnsi="Times New Roman"/>
        </w:rPr>
        <w:t>вулиця</w:t>
      </w:r>
      <w:r w:rsidR="00D74F3F" w:rsidRPr="00856B2B">
        <w:rPr>
          <w:rFonts w:ascii="Times New Roman" w:hAnsi="Times New Roman"/>
        </w:rPr>
        <w:t xml:space="preserve"> </w:t>
      </w:r>
      <w:r w:rsidR="00AE51E3" w:rsidRPr="00856B2B">
        <w:rPr>
          <w:rFonts w:ascii="Times New Roman" w:hAnsi="Times New Roman"/>
        </w:rPr>
        <w:t>Лебедєва-Кумача</w:t>
      </w:r>
      <w:r w:rsidR="00D74F3F" w:rsidRPr="00856B2B">
        <w:rPr>
          <w:rFonts w:ascii="Times New Roman" w:hAnsi="Times New Roman"/>
        </w:rPr>
        <w:t>,</w:t>
      </w:r>
      <w:r w:rsidR="00AE51E3" w:rsidRPr="00856B2B">
        <w:rPr>
          <w:rFonts w:ascii="Times New Roman" w:hAnsi="Times New Roman"/>
        </w:rPr>
        <w:t xml:space="preserve"> </w:t>
      </w:r>
      <w:r w:rsidR="0075525A">
        <w:rPr>
          <w:rFonts w:ascii="Times New Roman" w:hAnsi="Times New Roman"/>
        </w:rPr>
        <w:t>будинок</w:t>
      </w:r>
      <w:r w:rsidR="00D74F3F" w:rsidRPr="00856B2B">
        <w:rPr>
          <w:rFonts w:ascii="Times New Roman" w:hAnsi="Times New Roman"/>
        </w:rPr>
        <w:t xml:space="preserve"> </w:t>
      </w:r>
      <w:r w:rsidR="00AE51E3" w:rsidRPr="00856B2B">
        <w:rPr>
          <w:rFonts w:ascii="Times New Roman" w:hAnsi="Times New Roman"/>
        </w:rPr>
        <w:t>5, офіс 537</w:t>
      </w:r>
    </w:p>
    <w:p w:rsidR="00D74F3F" w:rsidRPr="00856B2B" w:rsidRDefault="00D74F3F" w:rsidP="007B4F36">
      <w:pPr>
        <w:spacing w:after="0"/>
        <w:rPr>
          <w:rFonts w:ascii="Times New Roman" w:hAnsi="Times New Roman"/>
          <w:highlight w:val="yellow"/>
        </w:rPr>
      </w:pPr>
    </w:p>
    <w:p w:rsidR="00097D62" w:rsidRPr="00856B2B" w:rsidRDefault="00097D62" w:rsidP="007F12F2">
      <w:pPr>
        <w:spacing w:after="0" w:line="240" w:lineRule="auto"/>
        <w:rPr>
          <w:rFonts w:ascii="Times New Roman" w:hAnsi="Times New Roman"/>
          <w:highlight w:val="yellow"/>
        </w:rPr>
      </w:pPr>
      <w:r w:rsidRPr="00856B2B">
        <w:rPr>
          <w:rFonts w:ascii="Times New Roman" w:hAnsi="Times New Roman"/>
          <w:i/>
        </w:rPr>
        <w:t>Організаційно-правова форма</w:t>
      </w:r>
      <w:r w:rsidRPr="00856B2B">
        <w:rPr>
          <w:rFonts w:ascii="Times New Roman" w:hAnsi="Times New Roman"/>
        </w:rPr>
        <w:t xml:space="preserve">: </w:t>
      </w:r>
      <w:r w:rsidRPr="00856B2B">
        <w:rPr>
          <w:rFonts w:ascii="Times New Roman" w:hAnsi="Times New Roman"/>
          <w:lang w:val="ru-RU"/>
        </w:rPr>
        <w:t>ТОВАРИСТВО З ОБМЕЖЕНОЮ ВІДПОВІДАЛЬНІСТЮ</w:t>
      </w:r>
      <w:r w:rsidRPr="00856B2B">
        <w:rPr>
          <w:rFonts w:ascii="Times New Roman" w:hAnsi="Times New Roman"/>
        </w:rPr>
        <w:t>.</w:t>
      </w:r>
    </w:p>
    <w:p w:rsidR="00097D62" w:rsidRPr="00856B2B" w:rsidRDefault="00097D62" w:rsidP="007F12F2">
      <w:pPr>
        <w:rPr>
          <w:rFonts w:ascii="Times New Roman" w:hAnsi="Times New Roman"/>
          <w:highlight w:val="yellow"/>
        </w:rPr>
      </w:pPr>
      <w:r w:rsidRPr="00856B2B">
        <w:rPr>
          <w:rFonts w:ascii="Times New Roman" w:hAnsi="Times New Roman"/>
          <w:i/>
        </w:rPr>
        <w:t>Країна реєстрації</w:t>
      </w:r>
      <w:r w:rsidRPr="00856B2B">
        <w:rPr>
          <w:rFonts w:ascii="Times New Roman" w:hAnsi="Times New Roman"/>
        </w:rPr>
        <w:t>: Україна</w:t>
      </w:r>
    </w:p>
    <w:p w:rsidR="00097D62" w:rsidRPr="00856B2B" w:rsidRDefault="00097D62" w:rsidP="007F12F2">
      <w:pPr>
        <w:shd w:val="clear" w:color="auto" w:fill="FFFFFF"/>
        <w:spacing w:after="0"/>
        <w:rPr>
          <w:rFonts w:ascii="Times New Roman" w:hAnsi="Times New Roman"/>
          <w:i/>
        </w:rPr>
      </w:pPr>
      <w:r w:rsidRPr="00856B2B">
        <w:rPr>
          <w:rFonts w:ascii="Times New Roman" w:hAnsi="Times New Roman"/>
          <w:i/>
        </w:rPr>
        <w:t xml:space="preserve">Характеристика основних напрямків діяльності  Товариства: </w:t>
      </w:r>
    </w:p>
    <w:p w:rsidR="00097D62" w:rsidRPr="00856B2B" w:rsidRDefault="00097D62" w:rsidP="007F12F2">
      <w:pPr>
        <w:shd w:val="clear" w:color="auto" w:fill="FFFFFF"/>
        <w:spacing w:after="0"/>
        <w:jc w:val="both"/>
        <w:rPr>
          <w:rFonts w:ascii="Times New Roman" w:hAnsi="Times New Roman"/>
          <w:i/>
        </w:rPr>
      </w:pPr>
      <w:r w:rsidRPr="00856B2B">
        <w:rPr>
          <w:rFonts w:ascii="Times New Roman" w:hAnsi="Times New Roman"/>
        </w:rPr>
        <w:t xml:space="preserve">Предметом діяльності Товариства є </w:t>
      </w:r>
      <w:r w:rsidR="00D74F3F" w:rsidRPr="00856B2B">
        <w:rPr>
          <w:rFonts w:ascii="Times New Roman" w:hAnsi="Times New Roman"/>
        </w:rPr>
        <w:t>факторинг</w:t>
      </w:r>
      <w:r w:rsidRPr="00856B2B">
        <w:rPr>
          <w:rFonts w:ascii="Times New Roman" w:hAnsi="Times New Roman"/>
        </w:rPr>
        <w:t xml:space="preserve">, а саме </w:t>
      </w:r>
      <w:r w:rsidR="00D74F3F" w:rsidRPr="00856B2B">
        <w:rPr>
          <w:rFonts w:ascii="Times New Roman" w:hAnsi="Times New Roman"/>
        </w:rPr>
        <w:t>факторингові операції</w:t>
      </w:r>
      <w:r w:rsidRPr="00856B2B">
        <w:rPr>
          <w:rFonts w:ascii="Times New Roman" w:hAnsi="Times New Roman"/>
        </w:rPr>
        <w:t>,</w:t>
      </w:r>
      <w:r w:rsidR="00D74F3F" w:rsidRPr="00856B2B">
        <w:rPr>
          <w:rFonts w:ascii="Times New Roman" w:hAnsi="Times New Roman"/>
        </w:rPr>
        <w:t xml:space="preserve"> операції по </w:t>
      </w:r>
      <w:proofErr w:type="spellStart"/>
      <w:r w:rsidR="00D74F3F" w:rsidRPr="00856B2B">
        <w:rPr>
          <w:rFonts w:ascii="Times New Roman" w:hAnsi="Times New Roman"/>
        </w:rPr>
        <w:t>відступці</w:t>
      </w:r>
      <w:proofErr w:type="spellEnd"/>
      <w:r w:rsidR="00D74F3F" w:rsidRPr="00856B2B">
        <w:rPr>
          <w:rFonts w:ascii="Times New Roman" w:hAnsi="Times New Roman"/>
        </w:rPr>
        <w:t xml:space="preserve"> прав вимоги,</w:t>
      </w:r>
      <w:r w:rsidRPr="00856B2B">
        <w:rPr>
          <w:rFonts w:ascii="Times New Roman" w:hAnsi="Times New Roman"/>
        </w:rPr>
        <w:t xml:space="preserve"> надання інших фінансових послуг.</w:t>
      </w:r>
    </w:p>
    <w:p w:rsidR="00097D62" w:rsidRPr="00856B2B" w:rsidRDefault="00097D62" w:rsidP="007F12F2">
      <w:pPr>
        <w:shd w:val="clear" w:color="auto" w:fill="FFFFFF"/>
        <w:spacing w:after="0"/>
        <w:jc w:val="both"/>
        <w:rPr>
          <w:rFonts w:ascii="Times New Roman" w:hAnsi="Times New Roman"/>
          <w:i/>
        </w:rPr>
      </w:pPr>
      <w:r w:rsidRPr="00856B2B">
        <w:rPr>
          <w:rFonts w:ascii="Times New Roman" w:hAnsi="Times New Roman"/>
          <w:i/>
        </w:rPr>
        <w:t>Основна мета діяльності:</w:t>
      </w:r>
    </w:p>
    <w:p w:rsidR="00097D62" w:rsidRPr="00856B2B" w:rsidRDefault="00097D62" w:rsidP="007F12F2">
      <w:pPr>
        <w:shd w:val="clear" w:color="auto" w:fill="FFFFFF"/>
        <w:spacing w:after="0"/>
        <w:jc w:val="both"/>
        <w:rPr>
          <w:rFonts w:ascii="Times New Roman" w:hAnsi="Times New Roman"/>
        </w:rPr>
      </w:pPr>
      <w:r w:rsidRPr="00856B2B">
        <w:rPr>
          <w:rFonts w:ascii="Times New Roman" w:hAnsi="Times New Roman"/>
        </w:rPr>
        <w:t xml:space="preserve">Реалізація економічних, соціальних, професійних та немайнових інтересів Учасників та працівників Товариства, сприяння та участь в розвитку </w:t>
      </w:r>
      <w:r w:rsidR="00D74F3F" w:rsidRPr="00856B2B">
        <w:rPr>
          <w:rFonts w:ascii="Times New Roman" w:hAnsi="Times New Roman"/>
        </w:rPr>
        <w:t>факторингових операцій</w:t>
      </w:r>
      <w:r w:rsidRPr="00856B2B">
        <w:rPr>
          <w:rFonts w:ascii="Times New Roman" w:hAnsi="Times New Roman"/>
        </w:rPr>
        <w:t xml:space="preserve"> в Україні шляхом здійснення професійної діяльності на ринку </w:t>
      </w:r>
      <w:r w:rsidR="00D74F3F" w:rsidRPr="00856B2B">
        <w:rPr>
          <w:rFonts w:ascii="Times New Roman" w:hAnsi="Times New Roman"/>
        </w:rPr>
        <w:t>фінансових послуг України</w:t>
      </w:r>
      <w:r w:rsidRPr="00856B2B">
        <w:rPr>
          <w:rFonts w:ascii="Times New Roman" w:hAnsi="Times New Roman"/>
        </w:rPr>
        <w:t xml:space="preserve"> для одержання прибутку та задоволення суспільних потреб.</w:t>
      </w:r>
    </w:p>
    <w:p w:rsidR="00097D62" w:rsidRPr="00856B2B" w:rsidRDefault="00097D62" w:rsidP="00424E2A">
      <w:pPr>
        <w:pBdr>
          <w:bottom w:val="single" w:sz="12" w:space="1" w:color="auto"/>
        </w:pBdr>
        <w:rPr>
          <w:rFonts w:ascii="Times New Roman" w:hAnsi="Times New Roman"/>
          <w:b/>
        </w:rPr>
      </w:pPr>
    </w:p>
    <w:p w:rsidR="00097D62" w:rsidRPr="00856B2B" w:rsidRDefault="00097D62" w:rsidP="00424E2A">
      <w:pPr>
        <w:pBdr>
          <w:bottom w:val="single" w:sz="12" w:space="1" w:color="auto"/>
        </w:pBdr>
        <w:rPr>
          <w:rFonts w:ascii="Times New Roman" w:hAnsi="Times New Roman"/>
          <w:b/>
        </w:rPr>
      </w:pPr>
      <w:r w:rsidRPr="00856B2B">
        <w:rPr>
          <w:rFonts w:ascii="Times New Roman" w:hAnsi="Times New Roman"/>
          <w:b/>
        </w:rPr>
        <w:t>ОСНОВИ ПІДГОТОВКИ. ЗАТВЕРДЖЕННЯ І ПОДАННЯ ФІНАНСОВОЇ ЗВІТНОСТІ</w:t>
      </w:r>
    </w:p>
    <w:p w:rsidR="00097D62" w:rsidRPr="00856B2B" w:rsidRDefault="00097D62" w:rsidP="00184F36">
      <w:pPr>
        <w:jc w:val="both"/>
        <w:rPr>
          <w:rFonts w:ascii="Times New Roman" w:hAnsi="Times New Roman"/>
          <w:b/>
        </w:rPr>
      </w:pPr>
      <w:r w:rsidRPr="00856B2B">
        <w:rPr>
          <w:rFonts w:ascii="Times New Roman" w:hAnsi="Times New Roman"/>
          <w:b/>
        </w:rPr>
        <w:t>Концептуальна основа фінансової звітності</w:t>
      </w:r>
    </w:p>
    <w:p w:rsidR="00097D62" w:rsidRPr="00856B2B" w:rsidRDefault="00097D62" w:rsidP="00184F36">
      <w:pPr>
        <w:jc w:val="both"/>
        <w:rPr>
          <w:rFonts w:ascii="Times New Roman" w:hAnsi="Times New Roman"/>
        </w:rPr>
      </w:pPr>
      <w:r w:rsidRPr="00856B2B">
        <w:rPr>
          <w:rFonts w:ascii="Times New Roman" w:hAnsi="Times New Roman"/>
        </w:rPr>
        <w:t>Проміжна фінансова звітність компанії підготовлена у відповідності з МСФЗ (</w:t>
      </w:r>
      <w:r w:rsidRPr="00856B2B">
        <w:rPr>
          <w:rFonts w:ascii="Times New Roman" w:hAnsi="Times New Roman"/>
          <w:lang w:val="en-US"/>
        </w:rPr>
        <w:t>IAS</w:t>
      </w:r>
      <w:r w:rsidRPr="00856B2B">
        <w:rPr>
          <w:rFonts w:ascii="Times New Roman" w:hAnsi="Times New Roman"/>
        </w:rPr>
        <w:t>) 34 «Проміжна фінансова звітність».</w:t>
      </w:r>
    </w:p>
    <w:p w:rsidR="00097D62" w:rsidRPr="00856B2B" w:rsidRDefault="00097D62" w:rsidP="00184F36">
      <w:pPr>
        <w:jc w:val="both"/>
        <w:rPr>
          <w:rFonts w:ascii="Times New Roman" w:hAnsi="Times New Roman"/>
        </w:rPr>
      </w:pPr>
      <w:r w:rsidRPr="00856B2B">
        <w:rPr>
          <w:rFonts w:ascii="Times New Roman" w:hAnsi="Times New Roman"/>
        </w:rPr>
        <w:t>Облікова політика і методи обчислення, що використовуються в проміжній фінансовій звітності, аналогічні тим, які використовувались в останньому річному фінансовому звіті, складеному за МСФЗ.</w:t>
      </w:r>
    </w:p>
    <w:p w:rsidR="00097D62" w:rsidRPr="00856B2B" w:rsidRDefault="00097D62" w:rsidP="00184F36">
      <w:pPr>
        <w:jc w:val="both"/>
        <w:rPr>
          <w:rFonts w:ascii="Times New Roman" w:hAnsi="Times New Roman"/>
        </w:rPr>
      </w:pPr>
      <w:r w:rsidRPr="00856B2B">
        <w:rPr>
          <w:rFonts w:ascii="Times New Roman" w:hAnsi="Times New Roman"/>
        </w:rPr>
        <w:t>Концептуальною основою фінансової звітності за 201</w:t>
      </w:r>
      <w:r w:rsidR="00F13934" w:rsidRPr="00F13934">
        <w:rPr>
          <w:rFonts w:ascii="Times New Roman" w:hAnsi="Times New Roman"/>
        </w:rPr>
        <w:t xml:space="preserve">7 </w:t>
      </w:r>
      <w:r w:rsidRPr="00856B2B">
        <w:rPr>
          <w:rFonts w:ascii="Times New Roman" w:hAnsi="Times New Roman"/>
        </w:rPr>
        <w:t>рік є бухгалтерські політики, що базуються на вимогах МСФЗ.</w:t>
      </w:r>
    </w:p>
    <w:p w:rsidR="00097D62" w:rsidRPr="00856B2B" w:rsidRDefault="00097D62" w:rsidP="00184F36">
      <w:pPr>
        <w:pStyle w:val="a4"/>
        <w:spacing w:before="0" w:beforeAutospacing="0" w:after="0" w:afterAutospacing="0"/>
        <w:ind w:firstLine="360"/>
        <w:jc w:val="both"/>
        <w:rPr>
          <w:sz w:val="22"/>
          <w:szCs w:val="22"/>
        </w:rPr>
      </w:pPr>
      <w:r w:rsidRPr="00856B2B">
        <w:rPr>
          <w:sz w:val="22"/>
          <w:szCs w:val="22"/>
        </w:rPr>
        <w:t>За 201</w:t>
      </w:r>
      <w:r w:rsidR="00F13934">
        <w:rPr>
          <w:sz w:val="22"/>
          <w:szCs w:val="22"/>
        </w:rPr>
        <w:t>7</w:t>
      </w:r>
      <w:r w:rsidRPr="00856B2B">
        <w:rPr>
          <w:sz w:val="22"/>
          <w:szCs w:val="22"/>
        </w:rPr>
        <w:t xml:space="preserve"> рік ТОВ «</w:t>
      </w:r>
      <w:r w:rsidR="00AE51E3" w:rsidRPr="00856B2B">
        <w:rPr>
          <w:sz w:val="22"/>
          <w:szCs w:val="22"/>
        </w:rPr>
        <w:t>ВВС-Факторинг</w:t>
      </w:r>
      <w:r w:rsidRPr="00856B2B">
        <w:rPr>
          <w:sz w:val="22"/>
          <w:szCs w:val="22"/>
        </w:rPr>
        <w:t>»</w:t>
      </w:r>
      <w:r w:rsidR="00766771" w:rsidRPr="00856B2B">
        <w:rPr>
          <w:sz w:val="22"/>
          <w:szCs w:val="22"/>
        </w:rPr>
        <w:t xml:space="preserve"> </w:t>
      </w:r>
      <w:r w:rsidRPr="00856B2B">
        <w:rPr>
          <w:sz w:val="22"/>
          <w:szCs w:val="22"/>
        </w:rPr>
        <w:t xml:space="preserve"> надає наступні компоненти в своїй фінансовій звітності:</w:t>
      </w:r>
    </w:p>
    <w:p w:rsidR="00097D62" w:rsidRPr="00856B2B" w:rsidRDefault="00097D62" w:rsidP="00184F36">
      <w:pPr>
        <w:numPr>
          <w:ilvl w:val="0"/>
          <w:numId w:val="10"/>
        </w:numPr>
        <w:spacing w:before="120" w:after="0"/>
        <w:ind w:left="714" w:hanging="357"/>
        <w:rPr>
          <w:rFonts w:ascii="Times New Roman" w:hAnsi="Times New Roman"/>
          <w:lang w:eastAsia="ru-RU"/>
        </w:rPr>
      </w:pPr>
      <w:r w:rsidRPr="00856B2B">
        <w:rPr>
          <w:rFonts w:ascii="Times New Roman" w:hAnsi="Times New Roman"/>
          <w:lang w:eastAsia="ru-RU"/>
        </w:rPr>
        <w:t>Звіт про фінансовий стан на 31.12.201</w:t>
      </w:r>
      <w:r w:rsidR="00F13934" w:rsidRPr="00F13934">
        <w:rPr>
          <w:rFonts w:ascii="Times New Roman" w:hAnsi="Times New Roman"/>
          <w:lang w:val="ru-RU" w:eastAsia="ru-RU"/>
        </w:rPr>
        <w:t>7</w:t>
      </w:r>
      <w:r w:rsidRPr="00856B2B">
        <w:rPr>
          <w:rFonts w:ascii="Times New Roman" w:hAnsi="Times New Roman"/>
          <w:lang w:eastAsia="ru-RU"/>
        </w:rPr>
        <w:t>р.</w:t>
      </w:r>
    </w:p>
    <w:p w:rsidR="00097D62" w:rsidRPr="00856B2B" w:rsidRDefault="00097D62" w:rsidP="0001202B">
      <w:pPr>
        <w:numPr>
          <w:ilvl w:val="0"/>
          <w:numId w:val="10"/>
        </w:numPr>
        <w:spacing w:before="120" w:after="0"/>
        <w:ind w:left="714" w:hanging="357"/>
        <w:rPr>
          <w:rFonts w:ascii="Times New Roman" w:hAnsi="Times New Roman"/>
          <w:lang w:eastAsia="ru-RU"/>
        </w:rPr>
      </w:pPr>
      <w:r w:rsidRPr="00856B2B">
        <w:rPr>
          <w:rFonts w:ascii="Times New Roman" w:hAnsi="Times New Roman"/>
          <w:lang w:eastAsia="ru-RU"/>
        </w:rPr>
        <w:t>Звіт про фінансові результату (про сукупний дохід) за  201</w:t>
      </w:r>
      <w:r w:rsidR="0075525A">
        <w:rPr>
          <w:rFonts w:ascii="Times New Roman" w:hAnsi="Times New Roman"/>
          <w:lang w:eastAsia="ru-RU"/>
        </w:rPr>
        <w:t>6 рік</w:t>
      </w:r>
    </w:p>
    <w:p w:rsidR="00097D62" w:rsidRPr="00856B2B" w:rsidRDefault="00097D62" w:rsidP="0001202B">
      <w:pPr>
        <w:numPr>
          <w:ilvl w:val="0"/>
          <w:numId w:val="10"/>
        </w:numPr>
        <w:spacing w:before="120" w:after="0"/>
        <w:ind w:left="714" w:hanging="357"/>
        <w:rPr>
          <w:rFonts w:ascii="Times New Roman" w:hAnsi="Times New Roman"/>
          <w:lang w:eastAsia="ru-RU"/>
        </w:rPr>
      </w:pPr>
      <w:r w:rsidRPr="00856B2B">
        <w:rPr>
          <w:rFonts w:ascii="Times New Roman" w:hAnsi="Times New Roman"/>
          <w:lang w:eastAsia="ru-RU"/>
        </w:rPr>
        <w:t>Звіт про рух грошових коштів 201</w:t>
      </w:r>
      <w:r w:rsidR="0075525A">
        <w:rPr>
          <w:rFonts w:ascii="Times New Roman" w:hAnsi="Times New Roman"/>
          <w:lang w:eastAsia="ru-RU"/>
        </w:rPr>
        <w:t>6</w:t>
      </w:r>
      <w:r w:rsidRPr="00856B2B">
        <w:rPr>
          <w:rFonts w:ascii="Times New Roman" w:hAnsi="Times New Roman"/>
          <w:lang w:eastAsia="ru-RU"/>
        </w:rPr>
        <w:t xml:space="preserve"> рік</w:t>
      </w:r>
    </w:p>
    <w:p w:rsidR="00FF6F47" w:rsidRPr="00856B2B" w:rsidRDefault="00097D62" w:rsidP="0001202B">
      <w:pPr>
        <w:numPr>
          <w:ilvl w:val="0"/>
          <w:numId w:val="10"/>
        </w:numPr>
        <w:spacing w:before="120" w:after="0"/>
        <w:ind w:left="714" w:hanging="357"/>
        <w:rPr>
          <w:rFonts w:ascii="Times New Roman" w:hAnsi="Times New Roman"/>
          <w:lang w:eastAsia="ru-RU"/>
        </w:rPr>
      </w:pPr>
      <w:r w:rsidRPr="00856B2B">
        <w:rPr>
          <w:rFonts w:ascii="Times New Roman" w:hAnsi="Times New Roman"/>
          <w:lang w:eastAsia="ru-RU"/>
        </w:rPr>
        <w:t>Звіт про зміни власного капіталу за 201</w:t>
      </w:r>
      <w:r w:rsidR="0075525A">
        <w:rPr>
          <w:rFonts w:ascii="Times New Roman" w:hAnsi="Times New Roman"/>
          <w:lang w:eastAsia="ru-RU"/>
        </w:rPr>
        <w:t>6 рік</w:t>
      </w:r>
      <w:r w:rsidR="00FF6F47" w:rsidRPr="00856B2B">
        <w:rPr>
          <w:rFonts w:ascii="Times New Roman" w:hAnsi="Times New Roman"/>
        </w:rPr>
        <w:t xml:space="preserve"> </w:t>
      </w:r>
    </w:p>
    <w:p w:rsidR="00097D62" w:rsidRPr="00856B2B" w:rsidRDefault="00FF6F47" w:rsidP="0001202B">
      <w:pPr>
        <w:numPr>
          <w:ilvl w:val="0"/>
          <w:numId w:val="10"/>
        </w:numPr>
        <w:spacing w:before="120" w:after="0"/>
        <w:ind w:left="714" w:hanging="357"/>
        <w:rPr>
          <w:rFonts w:ascii="Times New Roman" w:hAnsi="Times New Roman"/>
          <w:lang w:eastAsia="ru-RU"/>
        </w:rPr>
      </w:pPr>
      <w:r w:rsidRPr="00856B2B">
        <w:rPr>
          <w:rFonts w:ascii="Times New Roman" w:hAnsi="Times New Roman"/>
        </w:rPr>
        <w:t>Примітки до річної фінансової звітності за 201</w:t>
      </w:r>
      <w:r w:rsidR="0075525A">
        <w:rPr>
          <w:rFonts w:ascii="Times New Roman" w:hAnsi="Times New Roman"/>
        </w:rPr>
        <w:t>6</w:t>
      </w:r>
      <w:r w:rsidRPr="00856B2B">
        <w:rPr>
          <w:rFonts w:ascii="Times New Roman" w:hAnsi="Times New Roman"/>
        </w:rPr>
        <w:t xml:space="preserve"> рік</w:t>
      </w:r>
    </w:p>
    <w:p w:rsidR="0075525A" w:rsidRDefault="0075525A" w:rsidP="00184F36">
      <w:pPr>
        <w:rPr>
          <w:rFonts w:ascii="Times New Roman" w:hAnsi="Times New Roman"/>
          <w:b/>
        </w:rPr>
      </w:pPr>
    </w:p>
    <w:p w:rsidR="0075525A" w:rsidRDefault="0075525A" w:rsidP="00184F36">
      <w:pPr>
        <w:rPr>
          <w:rFonts w:ascii="Times New Roman" w:hAnsi="Times New Roman"/>
          <w:b/>
        </w:rPr>
      </w:pPr>
    </w:p>
    <w:p w:rsidR="00097D62" w:rsidRPr="00856B2B" w:rsidRDefault="00097D62" w:rsidP="00184F36">
      <w:pPr>
        <w:rPr>
          <w:rFonts w:ascii="Times New Roman" w:hAnsi="Times New Roman"/>
          <w:b/>
        </w:rPr>
      </w:pPr>
      <w:r w:rsidRPr="00856B2B">
        <w:rPr>
          <w:rFonts w:ascii="Times New Roman" w:hAnsi="Times New Roman"/>
          <w:b/>
        </w:rPr>
        <w:lastRenderedPageBreak/>
        <w:t>Валюта подання звітності та функціональна валюта, ступінь округлення:</w:t>
      </w:r>
    </w:p>
    <w:p w:rsidR="00097D62" w:rsidRPr="00856B2B" w:rsidRDefault="00097D62" w:rsidP="00184F36">
      <w:pPr>
        <w:rPr>
          <w:rFonts w:ascii="Times New Roman" w:hAnsi="Times New Roman"/>
        </w:rPr>
      </w:pPr>
      <w:r w:rsidRPr="00856B2B">
        <w:rPr>
          <w:rFonts w:ascii="Times New Roman" w:hAnsi="Times New Roman"/>
        </w:rPr>
        <w:t xml:space="preserve">Фінансова звітність подана в національній валюті - українських гривнях. </w:t>
      </w:r>
    </w:p>
    <w:p w:rsidR="00097D62" w:rsidRPr="00856B2B" w:rsidRDefault="00097D62" w:rsidP="00184F36">
      <w:pPr>
        <w:rPr>
          <w:rFonts w:ascii="Times New Roman" w:hAnsi="Times New Roman"/>
        </w:rPr>
      </w:pPr>
      <w:r w:rsidRPr="00856B2B">
        <w:rPr>
          <w:rFonts w:ascii="Times New Roman" w:hAnsi="Times New Roman"/>
        </w:rPr>
        <w:t xml:space="preserve">Функціональною валютою є українська гривня. </w:t>
      </w:r>
    </w:p>
    <w:p w:rsidR="00097D62" w:rsidRPr="00856B2B" w:rsidRDefault="00097D62" w:rsidP="00184F36">
      <w:pPr>
        <w:rPr>
          <w:rFonts w:ascii="Times New Roman" w:hAnsi="Times New Roman"/>
        </w:rPr>
      </w:pPr>
      <w:r w:rsidRPr="00856B2B">
        <w:rPr>
          <w:rFonts w:ascii="Times New Roman" w:hAnsi="Times New Roman"/>
        </w:rPr>
        <w:t>С</w:t>
      </w:r>
      <w:r w:rsidR="0075525A">
        <w:rPr>
          <w:rFonts w:ascii="Times New Roman" w:hAnsi="Times New Roman"/>
        </w:rPr>
        <w:t>т</w:t>
      </w:r>
      <w:r w:rsidRPr="00856B2B">
        <w:rPr>
          <w:rFonts w:ascii="Times New Roman" w:hAnsi="Times New Roman"/>
        </w:rPr>
        <w:t>у</w:t>
      </w:r>
      <w:r w:rsidR="0075525A">
        <w:rPr>
          <w:rFonts w:ascii="Times New Roman" w:hAnsi="Times New Roman"/>
        </w:rPr>
        <w:t>п</w:t>
      </w:r>
      <w:r w:rsidRPr="00856B2B">
        <w:rPr>
          <w:rFonts w:ascii="Times New Roman" w:hAnsi="Times New Roman"/>
        </w:rPr>
        <w:t xml:space="preserve">інь округлення фінансової звітності - в тисячах гривень.  </w:t>
      </w:r>
    </w:p>
    <w:p w:rsidR="00097D62" w:rsidRPr="00856B2B" w:rsidRDefault="00097D62" w:rsidP="00184F36">
      <w:pPr>
        <w:jc w:val="both"/>
        <w:rPr>
          <w:rFonts w:ascii="Times New Roman" w:hAnsi="Times New Roman"/>
        </w:rPr>
      </w:pPr>
      <w:r w:rsidRPr="00856B2B">
        <w:rPr>
          <w:rFonts w:ascii="Times New Roman" w:hAnsi="Times New Roman"/>
        </w:rPr>
        <w:t>Ведення бухгалтерського обліку та складання фінансової звітності здійснюється у відповідності до Положення «Про облікову політику ТОВ «</w:t>
      </w:r>
      <w:r w:rsidR="00AE51E3" w:rsidRPr="00856B2B">
        <w:rPr>
          <w:rFonts w:ascii="Times New Roman" w:hAnsi="Times New Roman"/>
        </w:rPr>
        <w:t>ВВС-Факторинг</w:t>
      </w:r>
      <w:r w:rsidR="004A1584" w:rsidRPr="00856B2B">
        <w:rPr>
          <w:rFonts w:ascii="Times New Roman" w:hAnsi="Times New Roman"/>
        </w:rPr>
        <w:t>»</w:t>
      </w:r>
      <w:r w:rsidRPr="00856B2B">
        <w:rPr>
          <w:rFonts w:ascii="Times New Roman" w:hAnsi="Times New Roman"/>
        </w:rPr>
        <w:t xml:space="preserve">, затвердженого Наказом № </w:t>
      </w:r>
      <w:r w:rsidR="00453907" w:rsidRPr="00856B2B">
        <w:rPr>
          <w:rFonts w:ascii="Times New Roman" w:hAnsi="Times New Roman"/>
        </w:rPr>
        <w:t>2</w:t>
      </w:r>
      <w:r w:rsidR="0075525A">
        <w:rPr>
          <w:rFonts w:ascii="Times New Roman" w:hAnsi="Times New Roman"/>
        </w:rPr>
        <w:t>8</w:t>
      </w:r>
      <w:r w:rsidR="00851EFE" w:rsidRPr="00856B2B">
        <w:rPr>
          <w:rFonts w:ascii="Times New Roman" w:hAnsi="Times New Roman"/>
        </w:rPr>
        <w:t>/</w:t>
      </w:r>
      <w:r w:rsidR="004A1584" w:rsidRPr="00856B2B">
        <w:rPr>
          <w:rFonts w:ascii="Times New Roman" w:hAnsi="Times New Roman"/>
        </w:rPr>
        <w:t>12</w:t>
      </w:r>
      <w:r w:rsidRPr="00856B2B">
        <w:rPr>
          <w:rFonts w:ascii="Times New Roman" w:hAnsi="Times New Roman"/>
        </w:rPr>
        <w:t xml:space="preserve"> від </w:t>
      </w:r>
      <w:r w:rsidR="00453907" w:rsidRPr="00856B2B">
        <w:rPr>
          <w:rFonts w:ascii="Times New Roman" w:hAnsi="Times New Roman"/>
        </w:rPr>
        <w:t>2</w:t>
      </w:r>
      <w:r w:rsidR="00AE51E3" w:rsidRPr="00856B2B">
        <w:rPr>
          <w:rFonts w:ascii="Times New Roman" w:hAnsi="Times New Roman"/>
        </w:rPr>
        <w:t>6</w:t>
      </w:r>
      <w:r w:rsidRPr="00856B2B">
        <w:rPr>
          <w:rFonts w:ascii="Times New Roman" w:hAnsi="Times New Roman"/>
        </w:rPr>
        <w:t>.</w:t>
      </w:r>
      <w:r w:rsidR="00453907" w:rsidRPr="00856B2B">
        <w:rPr>
          <w:rFonts w:ascii="Times New Roman" w:hAnsi="Times New Roman"/>
        </w:rPr>
        <w:t>12</w:t>
      </w:r>
      <w:r w:rsidRPr="00856B2B">
        <w:rPr>
          <w:rFonts w:ascii="Times New Roman" w:hAnsi="Times New Roman"/>
        </w:rPr>
        <w:t>.20</w:t>
      </w:r>
      <w:r w:rsidR="00453907" w:rsidRPr="00856B2B">
        <w:rPr>
          <w:rFonts w:ascii="Times New Roman" w:hAnsi="Times New Roman"/>
        </w:rPr>
        <w:t>1</w:t>
      </w:r>
      <w:r w:rsidR="0075525A">
        <w:rPr>
          <w:rFonts w:ascii="Times New Roman" w:hAnsi="Times New Roman"/>
        </w:rPr>
        <w:t>5</w:t>
      </w:r>
      <w:r w:rsidRPr="00856B2B">
        <w:rPr>
          <w:rFonts w:ascii="Times New Roman" w:hAnsi="Times New Roman"/>
        </w:rPr>
        <w:t>р.</w:t>
      </w:r>
    </w:p>
    <w:p w:rsidR="00097D62" w:rsidRPr="00856B2B" w:rsidRDefault="00097D62" w:rsidP="00184F36">
      <w:pPr>
        <w:jc w:val="both"/>
        <w:rPr>
          <w:rFonts w:ascii="Times New Roman" w:hAnsi="Times New Roman"/>
        </w:rPr>
      </w:pPr>
      <w:r w:rsidRPr="00856B2B">
        <w:rPr>
          <w:rFonts w:ascii="Times New Roman" w:hAnsi="Times New Roman"/>
        </w:rPr>
        <w:t xml:space="preserve">Датою переходу на складання фінансової звітності за МСФЗ є </w:t>
      </w:r>
      <w:r w:rsidR="004A1584" w:rsidRPr="00856B2B">
        <w:rPr>
          <w:rFonts w:ascii="Times New Roman" w:hAnsi="Times New Roman"/>
        </w:rPr>
        <w:t>01</w:t>
      </w:r>
      <w:r w:rsidRPr="00856B2B">
        <w:rPr>
          <w:rFonts w:ascii="Times New Roman" w:hAnsi="Times New Roman"/>
        </w:rPr>
        <w:t>.01.2013р.</w:t>
      </w:r>
    </w:p>
    <w:p w:rsidR="00097D62" w:rsidRPr="00856B2B" w:rsidRDefault="00097D62" w:rsidP="00421B17">
      <w:pPr>
        <w:pBdr>
          <w:bottom w:val="single" w:sz="12" w:space="1" w:color="auto"/>
        </w:pBdr>
        <w:rPr>
          <w:rFonts w:ascii="Times New Roman" w:hAnsi="Times New Roman"/>
          <w:b/>
        </w:rPr>
      </w:pPr>
      <w:r w:rsidRPr="00856B2B">
        <w:rPr>
          <w:rFonts w:ascii="Times New Roman" w:hAnsi="Times New Roman"/>
          <w:b/>
        </w:rPr>
        <w:t>СУТТЄВІ ПОЛОЖЕННЯ ОБЛІКОВОЇ ПОЛІТИКИ</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rPr>
        <w:t>Облікова політика на підприємстві регламентується Законодавством України та Положенням про облікову політику Товариства.</w:t>
      </w:r>
    </w:p>
    <w:p w:rsidR="00097D62" w:rsidRPr="00856B2B" w:rsidRDefault="00097D62" w:rsidP="00184F36">
      <w:pPr>
        <w:jc w:val="both"/>
        <w:rPr>
          <w:rFonts w:ascii="Times New Roman" w:hAnsi="Times New Roman"/>
        </w:rPr>
      </w:pPr>
      <w:r w:rsidRPr="00856B2B">
        <w:rPr>
          <w:rFonts w:ascii="Times New Roman" w:hAnsi="Times New Roman"/>
        </w:rPr>
        <w:t xml:space="preserve">Протягом року зберігалась незмінність облікової політики.  </w:t>
      </w:r>
    </w:p>
    <w:p w:rsidR="00097D62" w:rsidRPr="00856B2B" w:rsidRDefault="00097D62" w:rsidP="00184F36">
      <w:pPr>
        <w:rPr>
          <w:rFonts w:ascii="Times New Roman" w:hAnsi="Times New Roman"/>
          <w:b/>
        </w:rPr>
      </w:pPr>
      <w:r w:rsidRPr="00856B2B">
        <w:rPr>
          <w:rFonts w:ascii="Times New Roman" w:hAnsi="Times New Roman"/>
          <w:b/>
        </w:rPr>
        <w:t>Основоположні припущення облікової політики Товариства:</w:t>
      </w:r>
    </w:p>
    <w:p w:rsidR="00097D62" w:rsidRPr="00856B2B" w:rsidRDefault="00097D62" w:rsidP="00184F36">
      <w:pPr>
        <w:jc w:val="both"/>
        <w:rPr>
          <w:rFonts w:ascii="Times New Roman" w:hAnsi="Times New Roman"/>
        </w:rPr>
      </w:pPr>
      <w:r w:rsidRPr="00856B2B">
        <w:rPr>
          <w:rFonts w:ascii="Times New Roman" w:hAnsi="Times New Roman"/>
          <w:i/>
        </w:rPr>
        <w:t>Облік за методом нарахування</w:t>
      </w:r>
      <w:r w:rsidRPr="00856B2B">
        <w:rPr>
          <w:rFonts w:ascii="Times New Roman" w:hAnsi="Times New Roman"/>
        </w:rPr>
        <w:t xml:space="preserve"> - фінансова звітність складається за методом нарахування. Згідно з цим методом, результати операцій та інших подій визнаються за фактом їх здійснення, а не тоді, коли грошові кошти або їх еквіваленти отримані або сплачені. </w:t>
      </w:r>
    </w:p>
    <w:p w:rsidR="00097D62" w:rsidRPr="00856B2B" w:rsidRDefault="00097D62" w:rsidP="00184F36">
      <w:pPr>
        <w:jc w:val="both"/>
        <w:rPr>
          <w:rFonts w:ascii="Times New Roman" w:hAnsi="Times New Roman"/>
        </w:rPr>
      </w:pPr>
      <w:r w:rsidRPr="00856B2B">
        <w:rPr>
          <w:rFonts w:ascii="Times New Roman" w:hAnsi="Times New Roman"/>
        </w:rPr>
        <w:t>Основні якісні характеристики облікової політики Товариства:</w:t>
      </w:r>
    </w:p>
    <w:p w:rsidR="00097D62" w:rsidRPr="00856B2B" w:rsidRDefault="00097D62" w:rsidP="00184F36">
      <w:pPr>
        <w:jc w:val="both"/>
        <w:rPr>
          <w:rFonts w:ascii="Times New Roman" w:hAnsi="Times New Roman"/>
        </w:rPr>
      </w:pPr>
      <w:r w:rsidRPr="00856B2B">
        <w:rPr>
          <w:rFonts w:ascii="Times New Roman" w:hAnsi="Times New Roman"/>
          <w:i/>
        </w:rPr>
        <w:t>Зрозумілість</w:t>
      </w:r>
      <w:r w:rsidRPr="00856B2B">
        <w:rPr>
          <w:rFonts w:ascii="Times New Roman" w:hAnsi="Times New Roman"/>
        </w:rPr>
        <w:t xml:space="preserve"> — інформація, яка наводиться у фінансових звітах, повинна бути доступною, розрахованою на розуміння її користувачами за умови, що вони мають достатні знання в сфері ділової та економічної діяльності, бухгалтерського обліку, винятком є інформація про складні питання, які повинні бути відображені у фінансовій звітності через їхню важливість для прийняття користувачами економічних рішень.</w:t>
      </w:r>
    </w:p>
    <w:p w:rsidR="00097D62" w:rsidRPr="00856B2B" w:rsidRDefault="00097D62" w:rsidP="00184F36">
      <w:pPr>
        <w:jc w:val="both"/>
        <w:rPr>
          <w:rFonts w:ascii="Times New Roman" w:hAnsi="Times New Roman"/>
        </w:rPr>
      </w:pPr>
      <w:r w:rsidRPr="00856B2B">
        <w:rPr>
          <w:rFonts w:ascii="Times New Roman" w:hAnsi="Times New Roman"/>
          <w:i/>
        </w:rPr>
        <w:t>Актуальність</w:t>
      </w:r>
      <w:r w:rsidRPr="00856B2B">
        <w:rPr>
          <w:rFonts w:ascii="Times New Roman" w:hAnsi="Times New Roman"/>
        </w:rPr>
        <w:t xml:space="preserve"> - інформація актуальна, якщо вона впливає на економічні рішення користувачів, допомагаючи їм оцінювати минулі, теперішні і майбутні події.</w:t>
      </w:r>
    </w:p>
    <w:p w:rsidR="00097D62" w:rsidRPr="00856B2B" w:rsidRDefault="00097D62" w:rsidP="00184F36">
      <w:pPr>
        <w:jc w:val="both"/>
        <w:rPr>
          <w:rFonts w:ascii="Times New Roman" w:hAnsi="Times New Roman"/>
        </w:rPr>
      </w:pPr>
      <w:r w:rsidRPr="00856B2B">
        <w:rPr>
          <w:rFonts w:ascii="Times New Roman" w:hAnsi="Times New Roman"/>
          <w:i/>
        </w:rPr>
        <w:t>Достовірність</w:t>
      </w:r>
      <w:r w:rsidRPr="00856B2B">
        <w:rPr>
          <w:rFonts w:ascii="Times New Roman" w:hAnsi="Times New Roman"/>
        </w:rPr>
        <w:t xml:space="preserve"> - інформація також повинна бути достовірною, тобто не має містити помилок і перекручень. </w:t>
      </w:r>
    </w:p>
    <w:p w:rsidR="00097D62" w:rsidRPr="00856B2B" w:rsidRDefault="00097D62" w:rsidP="00184F36">
      <w:pPr>
        <w:jc w:val="both"/>
        <w:rPr>
          <w:rFonts w:ascii="Times New Roman" w:hAnsi="Times New Roman"/>
        </w:rPr>
      </w:pPr>
      <w:r w:rsidRPr="00856B2B">
        <w:rPr>
          <w:rFonts w:ascii="Times New Roman" w:hAnsi="Times New Roman"/>
          <w:i/>
        </w:rPr>
        <w:t xml:space="preserve">Порівнянність </w:t>
      </w:r>
      <w:r w:rsidRPr="00856B2B">
        <w:rPr>
          <w:rFonts w:ascii="Times New Roman" w:hAnsi="Times New Roman"/>
        </w:rPr>
        <w:t xml:space="preserve">- користувачі повинні мати можливість зіставляти фінансові звіти Товариства за різні періоди та фінансові звіти різних підприємств. </w:t>
      </w:r>
    </w:p>
    <w:p w:rsidR="00097D62" w:rsidRPr="00856B2B" w:rsidRDefault="00097D62" w:rsidP="00184F36">
      <w:pPr>
        <w:shd w:val="clear" w:color="auto" w:fill="FFFFFF"/>
        <w:tabs>
          <w:tab w:val="left" w:pos="886"/>
        </w:tabs>
        <w:rPr>
          <w:rFonts w:ascii="Times New Roman" w:hAnsi="Times New Roman"/>
          <w:b/>
        </w:rPr>
      </w:pPr>
      <w:r w:rsidRPr="00856B2B">
        <w:rPr>
          <w:rFonts w:ascii="Times New Roman" w:hAnsi="Times New Roman"/>
          <w:b/>
          <w:spacing w:val="-1"/>
        </w:rPr>
        <w:t>Використання оцінок</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rPr>
        <w:t>Для підготовки даної фінансової інформації спеціального призначення за МСФЗ необхідно, щоб керівництво робило оцінки та припущення, які впливають на зазначені у звітності результати діяльності і фінансовий стан. Оцінки та судження постійно аналізуються і ґрунтуються на минулому досвіді та інших факторах, включаючи очікування майбутніх подій, яке при існуючих обставинах вважається обґрунтованим. Облікові оцінки, за визначенням, рідко збігаються з фактичними результатами.</w:t>
      </w:r>
    </w:p>
    <w:p w:rsidR="00097D62" w:rsidRPr="00856B2B" w:rsidRDefault="00097D62" w:rsidP="00184F36">
      <w:pPr>
        <w:shd w:val="clear" w:color="auto" w:fill="FFFFFF"/>
        <w:jc w:val="both"/>
        <w:rPr>
          <w:rFonts w:ascii="Times New Roman" w:hAnsi="Times New Roman"/>
          <w:b/>
        </w:rPr>
      </w:pPr>
      <w:r w:rsidRPr="00856B2B">
        <w:rPr>
          <w:rFonts w:ascii="Times New Roman" w:hAnsi="Times New Roman"/>
          <w:b/>
          <w:color w:val="000000"/>
          <w:spacing w:val="-1"/>
        </w:rPr>
        <w:t>Перерахунок іноземної валюти</w:t>
      </w:r>
    </w:p>
    <w:p w:rsidR="00097D62" w:rsidRPr="00856B2B" w:rsidRDefault="00097D62" w:rsidP="00184F36">
      <w:pPr>
        <w:shd w:val="clear" w:color="auto" w:fill="FFFFFF"/>
        <w:tabs>
          <w:tab w:val="left" w:pos="814"/>
        </w:tabs>
        <w:rPr>
          <w:rFonts w:ascii="Times New Roman" w:hAnsi="Times New Roman"/>
          <w:b/>
          <w:i/>
        </w:rPr>
      </w:pPr>
      <w:r w:rsidRPr="00856B2B">
        <w:rPr>
          <w:rFonts w:ascii="Times New Roman" w:hAnsi="Times New Roman"/>
          <w:b/>
          <w:i/>
          <w:color w:val="000000"/>
          <w:spacing w:val="-1"/>
        </w:rPr>
        <w:t>Функціональна валюта та валюта звітності</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lastRenderedPageBreak/>
        <w:t xml:space="preserve">Статті, показані у фінансовій інформації спеціального призначення за МСФЗ Компанії, оцінюються з використанням валюти первинної економічного середовища, в якій Компанія працює. Фінансова інформація </w:t>
      </w:r>
      <w:r w:rsidRPr="00856B2B">
        <w:rPr>
          <w:rFonts w:ascii="Times New Roman" w:hAnsi="Times New Roman"/>
          <w:color w:val="000000"/>
          <w:spacing w:val="-1"/>
        </w:rPr>
        <w:t>спеціального призначення за МСФЗ представлена в гривні, яка також є валютою подання Компанії.</w:t>
      </w:r>
    </w:p>
    <w:p w:rsidR="00097D62" w:rsidRPr="00856B2B" w:rsidRDefault="00097D62" w:rsidP="00184F36">
      <w:pPr>
        <w:shd w:val="clear" w:color="auto" w:fill="FFFFFF"/>
        <w:tabs>
          <w:tab w:val="left" w:pos="814"/>
        </w:tabs>
        <w:rPr>
          <w:rFonts w:ascii="Times New Roman" w:hAnsi="Times New Roman"/>
          <w:b/>
          <w:i/>
        </w:rPr>
      </w:pPr>
      <w:r w:rsidRPr="00856B2B">
        <w:rPr>
          <w:rFonts w:ascii="Times New Roman" w:hAnsi="Times New Roman"/>
          <w:b/>
          <w:i/>
          <w:color w:val="000000"/>
          <w:spacing w:val="-1"/>
        </w:rPr>
        <w:t>Операції та залишки</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spacing w:val="-2"/>
        </w:rPr>
        <w:t xml:space="preserve">Операції в іноземній валюті відображаються за обмінним курсом Національного банку України (НБУ), </w:t>
      </w:r>
      <w:r w:rsidRPr="00856B2B">
        <w:rPr>
          <w:rFonts w:ascii="Times New Roman" w:hAnsi="Times New Roman"/>
          <w:color w:val="000000"/>
        </w:rPr>
        <w:t>встановленим на дату операції. Курсові різниці, що виникають у результаті проведення операцій в іноземній валюті, включаються до звіту про фінансові результати на підставі обмінного курсу, діючого на дату здійснення операції.</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spacing w:val="-1"/>
        </w:rPr>
        <w:t xml:space="preserve">Монетарні активи і зобов'язання в іноземній валюті перераховуються в гривні за офіційним курсом НБУ </w:t>
      </w:r>
      <w:r w:rsidRPr="00856B2B">
        <w:rPr>
          <w:rFonts w:ascii="Times New Roman" w:hAnsi="Times New Roman"/>
          <w:color w:val="000000"/>
        </w:rPr>
        <w:t>на звітну дату. Доходи або збитки, що виникають внаслідок курсової різниці при переоцінці активів і зобов'язань, відображаються у звіті про фінансові результати.</w:t>
      </w:r>
    </w:p>
    <w:p w:rsidR="00097D62" w:rsidRPr="00856B2B" w:rsidRDefault="00097D62" w:rsidP="00184F36">
      <w:pPr>
        <w:jc w:val="both"/>
        <w:rPr>
          <w:rFonts w:ascii="Times New Roman" w:hAnsi="Times New Roman"/>
          <w:b/>
        </w:rPr>
      </w:pPr>
      <w:r w:rsidRPr="00856B2B">
        <w:rPr>
          <w:rFonts w:ascii="Times New Roman" w:hAnsi="Times New Roman"/>
          <w:b/>
        </w:rPr>
        <w:t xml:space="preserve">Фінансові інструменти </w:t>
      </w:r>
    </w:p>
    <w:p w:rsidR="00097D62" w:rsidRPr="00856B2B" w:rsidRDefault="00097D62" w:rsidP="00184F36">
      <w:pPr>
        <w:jc w:val="both"/>
        <w:rPr>
          <w:rFonts w:ascii="Times New Roman" w:hAnsi="Times New Roman"/>
        </w:rPr>
      </w:pPr>
      <w:r w:rsidRPr="00856B2B">
        <w:rPr>
          <w:rFonts w:ascii="Times New Roman" w:hAnsi="Times New Roman"/>
        </w:rPr>
        <w:t xml:space="preserve">Фінансовим інструментом є будь-який контракт, який приводить до виникнення фінансового активу у одного суб’єкта господарювання та фінансового зобов’язання або інструменту капіталу у іншого суб’єкта господарювання.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Фінансовий актив – це будь-який актив Товариства, який є: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 грошовими коштами;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 інструментом капіталу іншої компанії;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 контрактним правом на отримання грошових коштів від іншої сторони контракту або на обмін фінансовими активами </w:t>
      </w:r>
      <w:r w:rsidR="0075525A">
        <w:rPr>
          <w:rFonts w:ascii="Times New Roman" w:hAnsi="Times New Roman"/>
        </w:rPr>
        <w:t>чи</w:t>
      </w:r>
      <w:r w:rsidRPr="00856B2B">
        <w:rPr>
          <w:rFonts w:ascii="Times New Roman" w:hAnsi="Times New Roman"/>
        </w:rPr>
        <w:t xml:space="preserve"> зобов’язаннями з іншою стороною контракту на потенційно сприятливих умовах;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 контракт, який буде або може бути погашений інструментами капіталу іншої сторони контракту, і який не є похідним інструментом, що зобов’язує або може зобов’язати Товариство отримати змінну кількість власних інструментів капіталу, або дериватив, що буде або може бути погашений в інший спосіб, ніж шляхом обміну фіксованої суми готівки або іншого фінансового активу на фіксовану кількість власних інструментів капіталу.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Фінансове зобов’язання – це будь яке зобов’язання Товариства, яке є: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 контрактним зобов’язанням (сплатити або передати фінансовий актив іншій стороні контракту, або </w:t>
      </w:r>
    </w:p>
    <w:p w:rsidR="00097D62" w:rsidRPr="00856B2B" w:rsidRDefault="00097D62" w:rsidP="006F0BA6">
      <w:pPr>
        <w:spacing w:after="0"/>
        <w:jc w:val="both"/>
        <w:rPr>
          <w:rFonts w:ascii="Times New Roman" w:hAnsi="Times New Roman"/>
        </w:rPr>
      </w:pPr>
      <w:r w:rsidRPr="00856B2B">
        <w:rPr>
          <w:rFonts w:ascii="Times New Roman" w:hAnsi="Times New Roman"/>
        </w:rPr>
        <w:t xml:space="preserve">обмінятися фінансовими активами або зобов’язаннями), або </w:t>
      </w:r>
    </w:p>
    <w:p w:rsidR="00097D62" w:rsidRPr="00856B2B" w:rsidRDefault="00097D62" w:rsidP="0075525A">
      <w:pPr>
        <w:spacing w:after="0"/>
        <w:jc w:val="both"/>
        <w:rPr>
          <w:rFonts w:ascii="Times New Roman" w:hAnsi="Times New Roman"/>
          <w:b/>
          <w:color w:val="000000"/>
          <w:spacing w:val="-1"/>
        </w:rPr>
      </w:pPr>
      <w:r w:rsidRPr="00856B2B">
        <w:rPr>
          <w:rFonts w:ascii="Times New Roman" w:hAnsi="Times New Roman"/>
        </w:rPr>
        <w:t xml:space="preserve">- контракт, який буде або може бути погашений інструментами капіталу Товариства, і який не є похідним інструментом, що зобов’язує або може зобов’язати Товариство передати змінну кількість власних інструментів капіталу, що буде або може бути погашений в інший спосіб, ніж шляхом обміну фіксованої суми грошових коштів або іншого фінансового активу на фіксовану кількість власних інструментів капіталу. </w:t>
      </w:r>
    </w:p>
    <w:p w:rsidR="0075525A" w:rsidRDefault="0075525A" w:rsidP="00184F36">
      <w:pPr>
        <w:shd w:val="clear" w:color="auto" w:fill="FFFFFF"/>
        <w:tabs>
          <w:tab w:val="left" w:pos="914"/>
        </w:tabs>
        <w:rPr>
          <w:rFonts w:ascii="Times New Roman" w:hAnsi="Times New Roman"/>
          <w:b/>
          <w:color w:val="000000"/>
          <w:spacing w:val="-1"/>
        </w:rPr>
      </w:pPr>
    </w:p>
    <w:p w:rsidR="00097D62" w:rsidRPr="00856B2B" w:rsidRDefault="00097D62" w:rsidP="00184F36">
      <w:pPr>
        <w:shd w:val="clear" w:color="auto" w:fill="FFFFFF"/>
        <w:tabs>
          <w:tab w:val="left" w:pos="914"/>
        </w:tabs>
        <w:rPr>
          <w:rFonts w:ascii="Times New Roman" w:hAnsi="Times New Roman"/>
          <w:b/>
        </w:rPr>
      </w:pPr>
      <w:r w:rsidRPr="00856B2B">
        <w:rPr>
          <w:rFonts w:ascii="Times New Roman" w:hAnsi="Times New Roman"/>
          <w:b/>
          <w:color w:val="000000"/>
          <w:spacing w:val="-1"/>
        </w:rPr>
        <w:t>Первісне визнання фінансових інструментів</w:t>
      </w:r>
    </w:p>
    <w:p w:rsidR="00097D62" w:rsidRPr="00856B2B" w:rsidRDefault="00097D62" w:rsidP="00184F36">
      <w:pPr>
        <w:spacing w:after="0"/>
        <w:jc w:val="both"/>
        <w:rPr>
          <w:rFonts w:ascii="Times New Roman" w:hAnsi="Times New Roman"/>
          <w:bCs/>
        </w:rPr>
      </w:pPr>
      <w:r w:rsidRPr="00856B2B">
        <w:rPr>
          <w:rFonts w:ascii="Times New Roman" w:hAnsi="Times New Roman"/>
          <w:bCs/>
        </w:rPr>
        <w:t>Первісно фінансові активи і зобов’язання визнаються за справедливою вартістю ( включаючи витрати на проведення операції для активів і зобов’язань, які не оцінюються за справедливою вартістю через  прибуток або збиток.</w:t>
      </w:r>
    </w:p>
    <w:p w:rsidR="00097D62" w:rsidRPr="00856B2B" w:rsidRDefault="00097D62" w:rsidP="00184F36">
      <w:pPr>
        <w:jc w:val="both"/>
        <w:rPr>
          <w:rFonts w:ascii="Times New Roman" w:hAnsi="Times New Roman"/>
        </w:rPr>
      </w:pPr>
      <w:r w:rsidRPr="00856B2B">
        <w:rPr>
          <w:rFonts w:ascii="Times New Roman" w:hAnsi="Times New Roman"/>
        </w:rPr>
        <w:t xml:space="preserve">Справедлива вартість – це сума на яку можна обміняти актив, або за допомогою якої можна врегулювати зобов’язання під час здійснення угоди між добре обізнаними непов’язаними сторонами на добровільних засадах. </w:t>
      </w:r>
    </w:p>
    <w:p w:rsidR="00097D62" w:rsidRPr="00856B2B" w:rsidRDefault="00097D62" w:rsidP="00184F36">
      <w:pPr>
        <w:jc w:val="both"/>
        <w:rPr>
          <w:rFonts w:ascii="Times New Roman" w:hAnsi="Times New Roman"/>
          <w:color w:val="000000"/>
          <w:spacing w:val="-1"/>
        </w:rPr>
      </w:pPr>
      <w:r w:rsidRPr="00856B2B">
        <w:rPr>
          <w:rFonts w:ascii="Times New Roman" w:hAnsi="Times New Roman"/>
          <w:color w:val="000000"/>
        </w:rPr>
        <w:lastRenderedPageBreak/>
        <w:t xml:space="preserve">Справедливу вартість при початковому визнанні найкраще </w:t>
      </w:r>
      <w:r w:rsidRPr="00856B2B">
        <w:rPr>
          <w:rFonts w:ascii="Times New Roman" w:hAnsi="Times New Roman"/>
          <w:color w:val="000000"/>
          <w:spacing w:val="-2"/>
        </w:rPr>
        <w:t xml:space="preserve">підтверджує ціна операції. Прибуток або збиток при початковому визнанні враховується тільки при виникненні </w:t>
      </w:r>
      <w:r w:rsidRPr="00856B2B">
        <w:rPr>
          <w:rFonts w:ascii="Times New Roman" w:hAnsi="Times New Roman"/>
          <w:color w:val="000000"/>
        </w:rPr>
        <w:t xml:space="preserve">різниці між справедливою вартістю та ціною операції, яку можуть підтвердити поточні ринкові операції з такими ж інструментами або методи оцінки, при застосуванні яких використовуються тільки наявні доступні </w:t>
      </w:r>
      <w:r w:rsidRPr="00856B2B">
        <w:rPr>
          <w:rFonts w:ascii="Times New Roman" w:hAnsi="Times New Roman"/>
          <w:color w:val="000000"/>
          <w:spacing w:val="-1"/>
        </w:rPr>
        <w:t>ринкові дані. інвестиції для подальшого продажу показані за справедливою вартістю.</w:t>
      </w:r>
    </w:p>
    <w:p w:rsidR="00097D62" w:rsidRPr="00856B2B" w:rsidRDefault="00097D62" w:rsidP="00184F36">
      <w:pPr>
        <w:shd w:val="clear" w:color="auto" w:fill="FFFFFF"/>
        <w:tabs>
          <w:tab w:val="left" w:pos="914"/>
        </w:tabs>
        <w:rPr>
          <w:rFonts w:ascii="Times New Roman" w:hAnsi="Times New Roman"/>
          <w:b/>
        </w:rPr>
      </w:pPr>
      <w:r w:rsidRPr="00856B2B">
        <w:rPr>
          <w:rFonts w:ascii="Times New Roman" w:hAnsi="Times New Roman"/>
          <w:b/>
          <w:color w:val="000000"/>
          <w:spacing w:val="-1"/>
        </w:rPr>
        <w:t>Подальша оцінка фінансових інструментів</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rPr>
        <w:t>Фінансові активи первісно оцінюються за справедливою вартістю. Переоцінка фінансових активів  здійснюється на кожну звітну дату.</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rPr>
        <w:t>Боргові фінансові інструменти оцінюються за амортизованою вартістю. Амортизована вартість – це вартість активу чи зобов’язання , скорегована на ефективну відсоткову ставку.</w:t>
      </w:r>
    </w:p>
    <w:p w:rsidR="00097D62" w:rsidRPr="00856B2B" w:rsidRDefault="00097D62" w:rsidP="00184F36">
      <w:pPr>
        <w:jc w:val="both"/>
        <w:rPr>
          <w:rFonts w:ascii="Times New Roman" w:hAnsi="Times New Roman"/>
        </w:rPr>
      </w:pPr>
      <w:r w:rsidRPr="00856B2B">
        <w:rPr>
          <w:rFonts w:ascii="Times New Roman" w:hAnsi="Times New Roman"/>
        </w:rPr>
        <w:t>Похідні фінансові інструменти оцінюються за справедливою вартістю з відображенням переоцінки через прибуток або збиток.</w:t>
      </w:r>
    </w:p>
    <w:p w:rsidR="00097D62" w:rsidRPr="00856B2B" w:rsidRDefault="00097D62" w:rsidP="00184F36">
      <w:pPr>
        <w:jc w:val="both"/>
        <w:rPr>
          <w:rFonts w:ascii="Times New Roman" w:hAnsi="Times New Roman"/>
        </w:rPr>
      </w:pPr>
      <w:proofErr w:type="spellStart"/>
      <w:r w:rsidRPr="00856B2B">
        <w:rPr>
          <w:rFonts w:ascii="Times New Roman" w:hAnsi="Times New Roman"/>
          <w:lang w:val="ru-RU" w:eastAsia="ru-RU"/>
        </w:rPr>
        <w:t>Фінанс</w:t>
      </w:r>
      <w:r w:rsidR="00ED21CD">
        <w:rPr>
          <w:rFonts w:ascii="Times New Roman" w:hAnsi="Times New Roman"/>
          <w:lang w:val="ru-RU" w:eastAsia="ru-RU"/>
        </w:rPr>
        <w:t>ові</w:t>
      </w:r>
      <w:proofErr w:type="spellEnd"/>
      <w:r w:rsidR="00ED21CD">
        <w:rPr>
          <w:rFonts w:ascii="Times New Roman" w:hAnsi="Times New Roman"/>
          <w:lang w:val="ru-RU" w:eastAsia="ru-RU"/>
        </w:rPr>
        <w:t xml:space="preserve"> </w:t>
      </w:r>
      <w:proofErr w:type="spellStart"/>
      <w:r w:rsidR="00ED21CD">
        <w:rPr>
          <w:rFonts w:ascii="Times New Roman" w:hAnsi="Times New Roman"/>
          <w:lang w:val="ru-RU" w:eastAsia="ru-RU"/>
        </w:rPr>
        <w:t>активи</w:t>
      </w:r>
      <w:proofErr w:type="spellEnd"/>
      <w:r w:rsidR="00ED21CD">
        <w:rPr>
          <w:rFonts w:ascii="Times New Roman" w:hAnsi="Times New Roman"/>
          <w:lang w:val="ru-RU" w:eastAsia="ru-RU"/>
        </w:rPr>
        <w:t xml:space="preserve">, </w:t>
      </w:r>
      <w:proofErr w:type="spellStart"/>
      <w:r w:rsidR="00ED21CD">
        <w:rPr>
          <w:rFonts w:ascii="Times New Roman" w:hAnsi="Times New Roman"/>
          <w:lang w:val="ru-RU" w:eastAsia="ru-RU"/>
        </w:rPr>
        <w:t>наявні</w:t>
      </w:r>
      <w:proofErr w:type="spellEnd"/>
      <w:r w:rsidR="00ED21CD">
        <w:rPr>
          <w:rFonts w:ascii="Times New Roman" w:hAnsi="Times New Roman"/>
          <w:lang w:val="ru-RU" w:eastAsia="ru-RU"/>
        </w:rPr>
        <w:t xml:space="preserve"> для продажу,</w:t>
      </w:r>
      <w:r w:rsidRPr="00856B2B">
        <w:rPr>
          <w:rFonts w:ascii="Times New Roman" w:hAnsi="Times New Roman"/>
          <w:lang w:val="ru-RU" w:eastAsia="ru-RU"/>
        </w:rPr>
        <w:t xml:space="preserve"> </w:t>
      </w:r>
      <w:proofErr w:type="spellStart"/>
      <w:r w:rsidRPr="00856B2B">
        <w:rPr>
          <w:rFonts w:ascii="Times New Roman" w:hAnsi="Times New Roman"/>
          <w:lang w:val="ru-RU" w:eastAsia="ru-RU"/>
        </w:rPr>
        <w:t>обліковуються</w:t>
      </w:r>
      <w:proofErr w:type="spellEnd"/>
      <w:r w:rsidRPr="00856B2B">
        <w:rPr>
          <w:rFonts w:ascii="Times New Roman" w:hAnsi="Times New Roman"/>
          <w:lang w:val="ru-RU" w:eastAsia="ru-RU"/>
        </w:rPr>
        <w:t xml:space="preserve"> за справедливою </w:t>
      </w:r>
      <w:proofErr w:type="spellStart"/>
      <w:r w:rsidRPr="00856B2B">
        <w:rPr>
          <w:rFonts w:ascii="Times New Roman" w:hAnsi="Times New Roman"/>
          <w:lang w:val="ru-RU" w:eastAsia="ru-RU"/>
        </w:rPr>
        <w:t>вартістю</w:t>
      </w:r>
      <w:proofErr w:type="spellEnd"/>
      <w:r w:rsidRPr="00856B2B">
        <w:rPr>
          <w:rFonts w:ascii="Times New Roman" w:hAnsi="Times New Roman"/>
          <w:lang w:val="ru-RU" w:eastAsia="ru-RU"/>
        </w:rPr>
        <w:t xml:space="preserve"> з </w:t>
      </w:r>
      <w:proofErr w:type="spellStart"/>
      <w:r w:rsidRPr="00856B2B">
        <w:rPr>
          <w:rFonts w:ascii="Times New Roman" w:hAnsi="Times New Roman"/>
          <w:lang w:val="ru-RU" w:eastAsia="ru-RU"/>
        </w:rPr>
        <w:t>відображенням</w:t>
      </w:r>
      <w:proofErr w:type="spellEnd"/>
      <w:r w:rsidRPr="00856B2B">
        <w:rPr>
          <w:rFonts w:ascii="Times New Roman" w:hAnsi="Times New Roman"/>
          <w:lang w:val="ru-RU" w:eastAsia="ru-RU"/>
        </w:rPr>
        <w:t xml:space="preserve"> </w:t>
      </w:r>
      <w:proofErr w:type="spellStart"/>
      <w:r w:rsidRPr="00856B2B">
        <w:rPr>
          <w:rFonts w:ascii="Times New Roman" w:hAnsi="Times New Roman"/>
          <w:lang w:val="ru-RU" w:eastAsia="ru-RU"/>
        </w:rPr>
        <w:t>результатів</w:t>
      </w:r>
      <w:proofErr w:type="spellEnd"/>
      <w:r w:rsidRPr="00856B2B">
        <w:rPr>
          <w:rFonts w:ascii="Times New Roman" w:hAnsi="Times New Roman"/>
          <w:lang w:val="ru-RU" w:eastAsia="ru-RU"/>
        </w:rPr>
        <w:t xml:space="preserve"> </w:t>
      </w:r>
      <w:proofErr w:type="spellStart"/>
      <w:r w:rsidRPr="00856B2B">
        <w:rPr>
          <w:rFonts w:ascii="Times New Roman" w:hAnsi="Times New Roman"/>
          <w:lang w:val="ru-RU" w:eastAsia="ru-RU"/>
        </w:rPr>
        <w:t>переоцінки</w:t>
      </w:r>
      <w:proofErr w:type="spellEnd"/>
      <w:r w:rsidRPr="00856B2B">
        <w:rPr>
          <w:rFonts w:ascii="Times New Roman" w:hAnsi="Times New Roman"/>
          <w:lang w:val="ru-RU" w:eastAsia="ru-RU"/>
        </w:rPr>
        <w:t xml:space="preserve"> в </w:t>
      </w:r>
      <w:proofErr w:type="spellStart"/>
      <w:r w:rsidRPr="00856B2B">
        <w:rPr>
          <w:rFonts w:ascii="Times New Roman" w:hAnsi="Times New Roman"/>
          <w:lang w:val="ru-RU" w:eastAsia="ru-RU"/>
        </w:rPr>
        <w:t>іншому</w:t>
      </w:r>
      <w:proofErr w:type="spellEnd"/>
      <w:r w:rsidRPr="00856B2B">
        <w:rPr>
          <w:rFonts w:ascii="Times New Roman" w:hAnsi="Times New Roman"/>
          <w:lang w:val="ru-RU" w:eastAsia="ru-RU"/>
        </w:rPr>
        <w:t xml:space="preserve"> </w:t>
      </w:r>
      <w:proofErr w:type="spellStart"/>
      <w:r w:rsidRPr="00856B2B">
        <w:rPr>
          <w:rFonts w:ascii="Times New Roman" w:hAnsi="Times New Roman"/>
          <w:lang w:val="ru-RU" w:eastAsia="ru-RU"/>
        </w:rPr>
        <w:t>сукупному</w:t>
      </w:r>
      <w:proofErr w:type="spellEnd"/>
      <w:r w:rsidRPr="00856B2B">
        <w:rPr>
          <w:rFonts w:ascii="Times New Roman" w:hAnsi="Times New Roman"/>
          <w:lang w:val="ru-RU" w:eastAsia="ru-RU"/>
        </w:rPr>
        <w:t xml:space="preserve"> </w:t>
      </w:r>
      <w:proofErr w:type="spellStart"/>
      <w:r w:rsidRPr="00856B2B">
        <w:rPr>
          <w:rFonts w:ascii="Times New Roman" w:hAnsi="Times New Roman"/>
          <w:lang w:val="ru-RU" w:eastAsia="ru-RU"/>
        </w:rPr>
        <w:t>доході</w:t>
      </w:r>
      <w:proofErr w:type="spellEnd"/>
      <w:r w:rsidRPr="00856B2B">
        <w:rPr>
          <w:rFonts w:ascii="Times New Roman" w:hAnsi="Times New Roman"/>
          <w:lang w:val="ru-RU" w:eastAsia="ru-RU"/>
        </w:rPr>
        <w:t>.</w:t>
      </w:r>
    </w:p>
    <w:p w:rsidR="00097D62" w:rsidRPr="00856B2B" w:rsidRDefault="00097D62" w:rsidP="00184F36">
      <w:pPr>
        <w:jc w:val="both"/>
        <w:rPr>
          <w:rFonts w:ascii="Times New Roman" w:hAnsi="Times New Roman"/>
        </w:rPr>
      </w:pPr>
      <w:r w:rsidRPr="00856B2B">
        <w:rPr>
          <w:rFonts w:ascii="Times New Roman" w:hAnsi="Times New Roman"/>
        </w:rPr>
        <w:t>При проведенні переоцінки цінних паперів в якості справедливої вартості приймається: ринкова вартість цінних паперів, яка визначається за найменшим з біржових курсів, визначених та оприлюднених на кожному з організаторів торгівлі. У разі відсутності ринкової вартості справедлива вартість для цінних паперів визначається наступним чином:</w:t>
      </w:r>
    </w:p>
    <w:p w:rsidR="00097D62" w:rsidRPr="00856B2B" w:rsidRDefault="00097D62" w:rsidP="00184F36">
      <w:pPr>
        <w:numPr>
          <w:ilvl w:val="0"/>
          <w:numId w:val="11"/>
        </w:numPr>
        <w:jc w:val="both"/>
        <w:rPr>
          <w:rFonts w:ascii="Times New Roman" w:hAnsi="Times New Roman"/>
        </w:rPr>
      </w:pPr>
      <w:r w:rsidRPr="00856B2B">
        <w:rPr>
          <w:rFonts w:ascii="Times New Roman" w:hAnsi="Times New Roman"/>
        </w:rPr>
        <w:t>при оцінюванні вартості цінних паперів емітентів, реєстрація випуску яких скасована Національною комісією з цінних паперів та фондового ринку або за рішенням суду, вартість таких цінних паперів дорівнює нулю;</w:t>
      </w:r>
    </w:p>
    <w:p w:rsidR="00097D62" w:rsidRPr="00856B2B" w:rsidRDefault="00097D62" w:rsidP="00184F36">
      <w:pPr>
        <w:numPr>
          <w:ilvl w:val="0"/>
          <w:numId w:val="11"/>
        </w:numPr>
        <w:jc w:val="both"/>
        <w:rPr>
          <w:rFonts w:ascii="Times New Roman" w:hAnsi="Times New Roman"/>
          <w:color w:val="000000"/>
        </w:rPr>
      </w:pPr>
      <w:r w:rsidRPr="00856B2B">
        <w:rPr>
          <w:rFonts w:ascii="Times New Roman" w:hAnsi="Times New Roman"/>
        </w:rPr>
        <w:t>при оцінюванні вартості цінних паперів, обіг яких зупинено (крім випадків реорганізації емітента), на дату оцінки відображаються за останньою балансовою вартістю, поки їх не можна буде оцінити за ринковою вартістю</w:t>
      </w:r>
    </w:p>
    <w:p w:rsidR="00097D62" w:rsidRPr="00856B2B" w:rsidRDefault="00097D62" w:rsidP="00184F36">
      <w:pPr>
        <w:jc w:val="both"/>
        <w:rPr>
          <w:rFonts w:ascii="Times New Roman" w:hAnsi="Times New Roman"/>
        </w:rPr>
      </w:pPr>
      <w:r w:rsidRPr="00856B2B">
        <w:rPr>
          <w:rFonts w:ascii="Times New Roman" w:hAnsi="Times New Roman"/>
        </w:rPr>
        <w:t>Фінансові інструменти, для яких відсутній активний ринок, справедлива вартість визначається шляхом застосування належної методики оцінки. Такі методики можуть включати використання цін нещодавно проведених операцій на комерційній основі, використання поточної  справедливої вартості аналогічних інструментів, аналіз дисконтованих грошових потоків або інші моделі оцінки.</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 xml:space="preserve">Після первісного визнання позики та дебіторська заборгованість і активи, утримувані до погашення, </w:t>
      </w:r>
      <w:r w:rsidRPr="00856B2B">
        <w:rPr>
          <w:rFonts w:ascii="Times New Roman" w:hAnsi="Times New Roman"/>
          <w:color w:val="000000"/>
          <w:spacing w:val="-2"/>
        </w:rPr>
        <w:t xml:space="preserve">оцінюються за амортизованою вартістю мінус збиток від знецінення. Амортизована вартість розраховується з </w:t>
      </w:r>
      <w:r w:rsidRPr="00856B2B">
        <w:rPr>
          <w:rFonts w:ascii="Times New Roman" w:hAnsi="Times New Roman"/>
          <w:color w:val="000000"/>
          <w:spacing w:val="-1"/>
        </w:rPr>
        <w:t xml:space="preserve">використанням методу ефективної процентної ставки. Премії та знижки, включаючи початкові витрати на </w:t>
      </w:r>
      <w:r w:rsidRPr="00856B2B">
        <w:rPr>
          <w:rFonts w:ascii="Times New Roman" w:hAnsi="Times New Roman"/>
          <w:color w:val="000000"/>
        </w:rPr>
        <w:t>проведення операції, включаються до балансової вартості відповідного інструмента та амортизуються на підставі ефективної процентної ставки інструменту.</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 xml:space="preserve">Резерв на знецінення дебіторської заборгованості створюється у випадках, коли існує об'єктивне свідчення того, що Компанія не зможе отримати повну суму заборгованості відповідно до початковими умовами. Сума резерву являє собою різницю між балансового вартістю активу та поточною вартістю </w:t>
      </w:r>
      <w:r w:rsidRPr="00856B2B">
        <w:rPr>
          <w:rFonts w:ascii="Times New Roman" w:hAnsi="Times New Roman"/>
          <w:color w:val="000000"/>
          <w:spacing w:val="-1"/>
        </w:rPr>
        <w:t xml:space="preserve">оціночних майбутніх грошових потоків, дисконтованих за первісною ефективною процентного ставкою. Сума </w:t>
      </w:r>
      <w:r w:rsidRPr="00856B2B">
        <w:rPr>
          <w:rFonts w:ascii="Times New Roman" w:hAnsi="Times New Roman"/>
          <w:color w:val="000000"/>
        </w:rPr>
        <w:t>резерву визнається у звіті про фінансові результати.</w:t>
      </w:r>
    </w:p>
    <w:p w:rsidR="00097D62" w:rsidRPr="00856B2B" w:rsidRDefault="00097D62" w:rsidP="00184F36">
      <w:pPr>
        <w:shd w:val="clear" w:color="auto" w:fill="FFFFFF"/>
        <w:tabs>
          <w:tab w:val="left" w:pos="914"/>
        </w:tabs>
        <w:rPr>
          <w:rFonts w:ascii="Times New Roman" w:hAnsi="Times New Roman"/>
          <w:b/>
        </w:rPr>
      </w:pPr>
      <w:r w:rsidRPr="00856B2B">
        <w:rPr>
          <w:rFonts w:ascii="Times New Roman" w:hAnsi="Times New Roman"/>
          <w:b/>
          <w:color w:val="000000"/>
          <w:spacing w:val="-1"/>
        </w:rPr>
        <w:t>Припинення визнання фінансових активів</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 xml:space="preserve">Компанія припиняє визнання фінансових активів, коли (а) активи вибули або права на грошові потоки </w:t>
      </w:r>
      <w:r w:rsidRPr="00856B2B">
        <w:rPr>
          <w:rFonts w:ascii="Times New Roman" w:hAnsi="Times New Roman"/>
          <w:color w:val="000000"/>
          <w:spacing w:val="-1"/>
        </w:rPr>
        <w:t xml:space="preserve">від них закінчилися іншим чином, (б) Компанія передала, в основному, всі ризики та вигоди володіння </w:t>
      </w:r>
      <w:r w:rsidRPr="00856B2B">
        <w:rPr>
          <w:rFonts w:ascii="Times New Roman" w:hAnsi="Times New Roman"/>
          <w:color w:val="000000"/>
          <w:spacing w:val="-1"/>
        </w:rPr>
        <w:lastRenderedPageBreak/>
        <w:t xml:space="preserve">або (в) </w:t>
      </w:r>
      <w:r w:rsidRPr="00856B2B">
        <w:rPr>
          <w:rFonts w:ascii="Times New Roman" w:hAnsi="Times New Roman"/>
          <w:color w:val="000000"/>
        </w:rPr>
        <w:t>Компанія не передавала І не зберігала в значній мірі всі ризики та вигоди володіння, але не зберегла контроль. Контроль зберігається, коли Компанія не має практичної можливості повністю продати актив незв'язаної стороні, не накладаючи при цьому додаткові обмеження на продаж.</w:t>
      </w:r>
    </w:p>
    <w:p w:rsidR="00097D62" w:rsidRPr="00856B2B" w:rsidRDefault="00097D62" w:rsidP="00184F36">
      <w:pPr>
        <w:shd w:val="clear" w:color="auto" w:fill="FFFFFF"/>
        <w:rPr>
          <w:rFonts w:ascii="Times New Roman" w:hAnsi="Times New Roman"/>
          <w:b/>
          <w:color w:val="000000"/>
          <w:spacing w:val="-1"/>
        </w:rPr>
      </w:pPr>
      <w:r w:rsidRPr="00856B2B">
        <w:rPr>
          <w:rFonts w:ascii="Times New Roman" w:hAnsi="Times New Roman"/>
          <w:b/>
          <w:color w:val="000000"/>
          <w:spacing w:val="-1"/>
        </w:rPr>
        <w:t>Дебіторська заборгованість</w:t>
      </w:r>
    </w:p>
    <w:p w:rsidR="00097D62" w:rsidRPr="00856B2B" w:rsidRDefault="00097D62" w:rsidP="00184F36">
      <w:pPr>
        <w:pStyle w:val="a4"/>
        <w:spacing w:line="276" w:lineRule="auto"/>
        <w:jc w:val="both"/>
        <w:rPr>
          <w:sz w:val="22"/>
          <w:szCs w:val="22"/>
        </w:rPr>
      </w:pPr>
      <w:r w:rsidRPr="00856B2B">
        <w:rPr>
          <w:sz w:val="22"/>
          <w:szCs w:val="22"/>
        </w:rPr>
        <w:t>Дебіторська заборгованість визнається активом, якщо існує ймовірність отримання підприємством майбутніх економічних вигод та може бути достовірно визначена її сума. Дебіторська заборгованість враховується за амортизованою вартістю, за вирахуванням збитків від знецінення.</w:t>
      </w:r>
    </w:p>
    <w:p w:rsidR="00097D62" w:rsidRPr="00856B2B" w:rsidRDefault="00097D62" w:rsidP="00184F36">
      <w:pPr>
        <w:shd w:val="clear" w:color="auto" w:fill="FFFFFF"/>
        <w:tabs>
          <w:tab w:val="left" w:pos="979"/>
        </w:tabs>
        <w:rPr>
          <w:rFonts w:ascii="Times New Roman" w:hAnsi="Times New Roman"/>
          <w:b/>
        </w:rPr>
      </w:pPr>
      <w:r w:rsidRPr="00856B2B">
        <w:rPr>
          <w:rFonts w:ascii="Times New Roman" w:hAnsi="Times New Roman"/>
          <w:b/>
          <w:color w:val="000000"/>
          <w:spacing w:val="-1"/>
        </w:rPr>
        <w:t>Грошові кошти та їх еквіваленти</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Грошові кошти та їх еквіваленти включають гроші в касі та грошові кошти на банківських.</w:t>
      </w:r>
    </w:p>
    <w:p w:rsidR="00097D62" w:rsidRPr="00856B2B" w:rsidRDefault="00097D62" w:rsidP="00184F36">
      <w:pPr>
        <w:shd w:val="clear" w:color="auto" w:fill="FFFFFF"/>
        <w:tabs>
          <w:tab w:val="left" w:pos="979"/>
        </w:tabs>
        <w:rPr>
          <w:rFonts w:ascii="Times New Roman" w:hAnsi="Times New Roman"/>
          <w:b/>
        </w:rPr>
      </w:pPr>
      <w:r w:rsidRPr="00856B2B">
        <w:rPr>
          <w:rFonts w:ascii="Times New Roman" w:hAnsi="Times New Roman"/>
          <w:b/>
          <w:color w:val="000000"/>
          <w:spacing w:val="-1"/>
        </w:rPr>
        <w:t>Резерви за зобов'язаннями</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 xml:space="preserve">Резерви за зобов'язаннями визнаються у випадках, коли у Компанії є поточні юридичні або </w:t>
      </w:r>
      <w:r w:rsidRPr="00856B2B">
        <w:rPr>
          <w:rFonts w:ascii="Times New Roman" w:hAnsi="Times New Roman"/>
          <w:color w:val="000000"/>
          <w:spacing w:val="-1"/>
        </w:rPr>
        <w:t xml:space="preserve">передбачувані зобов'язання, що виникли в результаті минулих подій, коли існує ймовірність відтоку ресурсів </w:t>
      </w:r>
      <w:r w:rsidRPr="00856B2B">
        <w:rPr>
          <w:rFonts w:ascii="Times New Roman" w:hAnsi="Times New Roman"/>
          <w:color w:val="000000"/>
        </w:rPr>
        <w:t xml:space="preserve">для того, щоб розрахуватися за зобов'язаннями, і їх суму можна розрахувати з достатнім ступенем точності. Коли існує декілька схожих зобов'язань, ймовірність того, що буде потрібен відтік грошових коштів для їх погашення, визначається для всього класу таких зобов'язань. Резерв визнається, навіть коли ймовірність </w:t>
      </w:r>
      <w:r w:rsidRPr="00856B2B">
        <w:rPr>
          <w:rFonts w:ascii="Times New Roman" w:hAnsi="Times New Roman"/>
          <w:color w:val="000000"/>
          <w:spacing w:val="-1"/>
        </w:rPr>
        <w:t>відтоку грошей у відношенні будь-якої позиції, що включена в один і той же клас зобов'язань, невелика.</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spacing w:val="-1"/>
        </w:rPr>
        <w:t xml:space="preserve">Коли Компанія очікує, що резерв буде відшкодований, наприклад, відповідно до договору страхування, </w:t>
      </w:r>
      <w:r w:rsidRPr="00856B2B">
        <w:rPr>
          <w:rFonts w:ascii="Times New Roman" w:hAnsi="Times New Roman"/>
          <w:color w:val="000000"/>
        </w:rPr>
        <w:t>сума відшкодування визнається як окремий актив, причому тільки у випадках, коли відшкодування у значній мірі гарантоване.</w:t>
      </w:r>
    </w:p>
    <w:p w:rsidR="00097D62" w:rsidRPr="00856B2B" w:rsidRDefault="00097D62" w:rsidP="00184F36">
      <w:pPr>
        <w:shd w:val="clear" w:color="auto" w:fill="FFFFFF"/>
        <w:tabs>
          <w:tab w:val="left" w:pos="979"/>
        </w:tabs>
        <w:rPr>
          <w:rFonts w:ascii="Times New Roman" w:hAnsi="Times New Roman"/>
          <w:b/>
        </w:rPr>
      </w:pPr>
      <w:r w:rsidRPr="00856B2B">
        <w:rPr>
          <w:rFonts w:ascii="Times New Roman" w:hAnsi="Times New Roman"/>
          <w:b/>
          <w:color w:val="000000"/>
          <w:spacing w:val="-1"/>
        </w:rPr>
        <w:t>Умовні активи і зобов'язання</w:t>
      </w:r>
    </w:p>
    <w:p w:rsidR="00097D62" w:rsidRPr="00856B2B" w:rsidRDefault="00097D62" w:rsidP="00184F36">
      <w:pPr>
        <w:shd w:val="clear" w:color="auto" w:fill="FFFFFF"/>
        <w:jc w:val="both"/>
        <w:rPr>
          <w:rFonts w:ascii="Times New Roman" w:hAnsi="Times New Roman"/>
        </w:rPr>
      </w:pPr>
      <w:r w:rsidRPr="00856B2B">
        <w:rPr>
          <w:rFonts w:ascii="Times New Roman" w:hAnsi="Times New Roman"/>
          <w:color w:val="000000"/>
        </w:rPr>
        <w:t xml:space="preserve">Умовні активи не визнаються у фінансовій інформації спеціального призначення за МСФЗ. Вони </w:t>
      </w:r>
      <w:r w:rsidRPr="00856B2B">
        <w:rPr>
          <w:rFonts w:ascii="Times New Roman" w:hAnsi="Times New Roman"/>
          <w:color w:val="000000"/>
          <w:spacing w:val="-1"/>
        </w:rPr>
        <w:t>відображаються в примітках тільки в тих випадках, коли існує ймовірність отримання економічних вигод.</w:t>
      </w:r>
    </w:p>
    <w:p w:rsidR="00097D62" w:rsidRPr="00856B2B" w:rsidRDefault="00097D62" w:rsidP="00184F36">
      <w:pPr>
        <w:shd w:val="clear" w:color="auto" w:fill="FFFFFF"/>
        <w:jc w:val="both"/>
        <w:rPr>
          <w:rFonts w:ascii="Times New Roman" w:hAnsi="Times New Roman"/>
          <w:color w:val="000000"/>
          <w:spacing w:val="-1"/>
        </w:rPr>
      </w:pPr>
      <w:r w:rsidRPr="00856B2B">
        <w:rPr>
          <w:rFonts w:ascii="Times New Roman" w:hAnsi="Times New Roman"/>
          <w:color w:val="000000"/>
          <w:spacing w:val="-1"/>
        </w:rPr>
        <w:t xml:space="preserve">Умовні зобов'язання не визнаються у фінансовій інформації спеціального призначення за МСФЗ до тих </w:t>
      </w:r>
      <w:r w:rsidRPr="00856B2B">
        <w:rPr>
          <w:rFonts w:ascii="Times New Roman" w:hAnsi="Times New Roman"/>
          <w:color w:val="000000"/>
          <w:lang w:val="en-US"/>
        </w:rPr>
        <w:t>nip</w:t>
      </w:r>
      <w:r w:rsidRPr="00856B2B">
        <w:rPr>
          <w:rFonts w:ascii="Times New Roman" w:hAnsi="Times New Roman"/>
          <w:color w:val="000000"/>
        </w:rPr>
        <w:t xml:space="preserve">, поки не з'явиться ймовірність відтоку ресурсів для того, щоб розрахуватися за зобов'язаннями, і їх суму можна буде розрахувати з достатнім ступенем точності. Умовні зобов'язання відображаються в примітках, </w:t>
      </w:r>
      <w:r w:rsidRPr="00856B2B">
        <w:rPr>
          <w:rFonts w:ascii="Times New Roman" w:hAnsi="Times New Roman"/>
          <w:color w:val="000000"/>
          <w:spacing w:val="-1"/>
        </w:rPr>
        <w:t>крім випадків, коли ймовірність відтоку ресурсів, що передбачають економічні вигоди, е віддаленою.</w:t>
      </w:r>
    </w:p>
    <w:p w:rsidR="00097D62" w:rsidRPr="00856B2B" w:rsidRDefault="00097D62" w:rsidP="00184F36">
      <w:pPr>
        <w:pStyle w:val="a4"/>
        <w:jc w:val="both"/>
        <w:rPr>
          <w:b/>
          <w:sz w:val="22"/>
          <w:szCs w:val="22"/>
        </w:rPr>
      </w:pPr>
      <w:r w:rsidRPr="00856B2B">
        <w:rPr>
          <w:b/>
          <w:sz w:val="22"/>
          <w:szCs w:val="22"/>
        </w:rPr>
        <w:t>Дохід</w:t>
      </w:r>
    </w:p>
    <w:p w:rsidR="00097D62" w:rsidRPr="00856B2B" w:rsidRDefault="00097D62" w:rsidP="00184F36">
      <w:pPr>
        <w:pStyle w:val="a4"/>
        <w:jc w:val="both"/>
        <w:rPr>
          <w:sz w:val="22"/>
          <w:szCs w:val="22"/>
        </w:rPr>
      </w:pPr>
      <w:r w:rsidRPr="00856B2B">
        <w:rPr>
          <w:sz w:val="22"/>
          <w:szCs w:val="22"/>
        </w:rPr>
        <w:t xml:space="preserve">Доходи визнаються, якщо існує висока вірогідність того, що Товариство отримає економічні вигоди, а доходи можуть бути вірогідно визначені. </w:t>
      </w:r>
      <w:r w:rsidRPr="00856B2B">
        <w:rPr>
          <w:b/>
          <w:i/>
          <w:sz w:val="22"/>
          <w:szCs w:val="22"/>
          <w:lang w:val="ru-RU"/>
        </w:rPr>
        <w:t xml:space="preserve"> </w:t>
      </w:r>
      <w:r w:rsidRPr="00856B2B">
        <w:rPr>
          <w:sz w:val="22"/>
          <w:szCs w:val="22"/>
        </w:rPr>
        <w:t>Доходи оцінюються за справедливою вартістю винагороди, отриманої або такої, що підлягає отриманню</w:t>
      </w:r>
      <w:r w:rsidRPr="00856B2B">
        <w:rPr>
          <w:sz w:val="22"/>
          <w:szCs w:val="22"/>
          <w:lang w:val="ru-RU"/>
        </w:rPr>
        <w:t xml:space="preserve">. </w:t>
      </w:r>
      <w:r w:rsidRPr="00856B2B">
        <w:rPr>
          <w:sz w:val="22"/>
          <w:szCs w:val="22"/>
        </w:rPr>
        <w:t xml:space="preserve"> </w:t>
      </w:r>
    </w:p>
    <w:p w:rsidR="00097D62" w:rsidRPr="00856B2B" w:rsidRDefault="00097D62" w:rsidP="00184F36">
      <w:pPr>
        <w:shd w:val="clear" w:color="auto" w:fill="FFFFFF"/>
        <w:tabs>
          <w:tab w:val="left" w:pos="979"/>
        </w:tabs>
        <w:rPr>
          <w:rFonts w:ascii="Times New Roman" w:hAnsi="Times New Roman"/>
          <w:b/>
          <w:color w:val="000000"/>
          <w:spacing w:val="-1"/>
        </w:rPr>
      </w:pPr>
      <w:r w:rsidRPr="00856B2B">
        <w:rPr>
          <w:rFonts w:ascii="Times New Roman" w:hAnsi="Times New Roman"/>
          <w:b/>
          <w:color w:val="000000"/>
          <w:spacing w:val="-1"/>
        </w:rPr>
        <w:t>Визнання витрат</w:t>
      </w:r>
    </w:p>
    <w:p w:rsidR="00097D62" w:rsidRPr="00856B2B" w:rsidRDefault="00097D62" w:rsidP="00184F36">
      <w:pPr>
        <w:pStyle w:val="a4"/>
        <w:spacing w:line="276" w:lineRule="auto"/>
        <w:jc w:val="both"/>
        <w:rPr>
          <w:sz w:val="22"/>
          <w:szCs w:val="22"/>
        </w:rPr>
      </w:pPr>
      <w:r w:rsidRPr="00856B2B">
        <w:rPr>
          <w:sz w:val="22"/>
          <w:szCs w:val="22"/>
        </w:rPr>
        <w:t xml:space="preserve">Витрати визнаються, коли виникає зменшення майбутніх економічних вигод, пов’язаних із зменшенням активів або збільшенням зобов’язань, які можна достовірно виміряти. </w:t>
      </w:r>
    </w:p>
    <w:p w:rsidR="00097D62" w:rsidRPr="00856B2B" w:rsidRDefault="00097D62" w:rsidP="00184F36">
      <w:pPr>
        <w:shd w:val="clear" w:color="auto" w:fill="FFFFFF"/>
        <w:jc w:val="both"/>
        <w:rPr>
          <w:rFonts w:ascii="Times New Roman" w:hAnsi="Times New Roman"/>
          <w:spacing w:val="-1"/>
        </w:rPr>
      </w:pPr>
      <w:r w:rsidRPr="00856B2B">
        <w:rPr>
          <w:rFonts w:ascii="Times New Roman" w:hAnsi="Times New Roman"/>
          <w:spacing w:val="-1"/>
        </w:rPr>
        <w:t>Витрати обліковуються за методом нарахувань</w:t>
      </w:r>
    </w:p>
    <w:p w:rsidR="006733F9" w:rsidRDefault="006733F9" w:rsidP="00184F36">
      <w:pPr>
        <w:shd w:val="clear" w:color="auto" w:fill="FFFFFF"/>
        <w:rPr>
          <w:rFonts w:ascii="Times New Roman" w:hAnsi="Times New Roman"/>
          <w:b/>
          <w:color w:val="000000"/>
          <w:spacing w:val="-2"/>
        </w:rPr>
      </w:pPr>
    </w:p>
    <w:p w:rsidR="00097D62" w:rsidRPr="00856B2B" w:rsidRDefault="00097D62" w:rsidP="00184F36">
      <w:pPr>
        <w:shd w:val="clear" w:color="auto" w:fill="FFFFFF"/>
        <w:rPr>
          <w:rFonts w:ascii="Times New Roman" w:hAnsi="Times New Roman"/>
          <w:b/>
        </w:rPr>
      </w:pPr>
      <w:r w:rsidRPr="00856B2B">
        <w:rPr>
          <w:rFonts w:ascii="Times New Roman" w:hAnsi="Times New Roman"/>
          <w:b/>
          <w:color w:val="000000"/>
          <w:spacing w:val="-2"/>
        </w:rPr>
        <w:lastRenderedPageBreak/>
        <w:t>Оренда</w:t>
      </w:r>
    </w:p>
    <w:p w:rsidR="00FF6F47" w:rsidRPr="00856B2B" w:rsidRDefault="00097D62" w:rsidP="00FF6F47">
      <w:pPr>
        <w:rPr>
          <w:rFonts w:ascii="Times New Roman" w:hAnsi="Times New Roman"/>
          <w:color w:val="000000"/>
        </w:rPr>
      </w:pPr>
      <w:r w:rsidRPr="00856B2B">
        <w:rPr>
          <w:rFonts w:ascii="Times New Roman" w:hAnsi="Times New Roman"/>
          <w:color w:val="000000"/>
        </w:rPr>
        <w:t>Оренда, при якій значна частина ризиків та винагород від володіння майном наложить орендодавцю, визнається операційною орендою. Платежі, зроблені в рамках договорів операційної оренди (за винятком будь-яких винагород, отриманих від орендодавця), включаються до звіту про фінансові результату з використанням прямолінійного методу, протягом строку оренди.</w:t>
      </w:r>
    </w:p>
    <w:p w:rsidR="00FF6F47" w:rsidRPr="00856B2B" w:rsidRDefault="00FF6F47" w:rsidP="00FF6F47">
      <w:pPr>
        <w:rPr>
          <w:rFonts w:ascii="Times New Roman" w:hAnsi="Times New Roman"/>
          <w:b/>
        </w:rPr>
      </w:pPr>
      <w:r w:rsidRPr="00856B2B">
        <w:rPr>
          <w:rFonts w:ascii="Times New Roman" w:hAnsi="Times New Roman"/>
          <w:b/>
        </w:rPr>
        <w:t xml:space="preserve"> РОЗКРИТТЯ ІНФОРМАЦІЇ, ЩО ПІДТВЕРДЖУЄ СТАТТІ</w:t>
      </w:r>
      <w:r w:rsidR="00ED21CD">
        <w:rPr>
          <w:rFonts w:ascii="Times New Roman" w:hAnsi="Times New Roman"/>
          <w:b/>
        </w:rPr>
        <w:t>,</w:t>
      </w:r>
      <w:r w:rsidRPr="00856B2B">
        <w:rPr>
          <w:rFonts w:ascii="Times New Roman" w:hAnsi="Times New Roman"/>
          <w:b/>
        </w:rPr>
        <w:t xml:space="preserve"> ПОДАНІ У ЗВІТНОСТІ</w:t>
      </w:r>
    </w:p>
    <w:p w:rsidR="00FF6F47" w:rsidRPr="00856B2B" w:rsidRDefault="00FF6F47" w:rsidP="00FF6F47">
      <w:pPr>
        <w:rPr>
          <w:rFonts w:ascii="Times New Roman" w:hAnsi="Times New Roman"/>
          <w:b/>
          <w:i/>
        </w:rPr>
      </w:pPr>
      <w:r w:rsidRPr="00856B2B">
        <w:rPr>
          <w:rFonts w:ascii="Times New Roman" w:hAnsi="Times New Roman"/>
          <w:b/>
          <w:i/>
        </w:rPr>
        <w:t xml:space="preserve">Склад доходів </w:t>
      </w:r>
    </w:p>
    <w:tbl>
      <w:tblPr>
        <w:tblW w:w="9263" w:type="dxa"/>
        <w:tblLook w:val="00A0" w:firstRow="1" w:lastRow="0" w:firstColumn="1" w:lastColumn="0" w:noHBand="0" w:noVBand="0"/>
      </w:tblPr>
      <w:tblGrid>
        <w:gridCol w:w="422"/>
        <w:gridCol w:w="5923"/>
        <w:gridCol w:w="2918"/>
      </w:tblGrid>
      <w:tr w:rsidR="00FF6F47" w:rsidRPr="00856B2B" w:rsidTr="009E7D02">
        <w:trPr>
          <w:trHeight w:val="307"/>
        </w:trPr>
        <w:tc>
          <w:tcPr>
            <w:tcW w:w="6345" w:type="dxa"/>
            <w:gridSpan w:val="2"/>
            <w:noWrap/>
          </w:tcPr>
          <w:p w:rsidR="00FF6F47" w:rsidRPr="00856B2B" w:rsidRDefault="00FF6F47" w:rsidP="009E7D02">
            <w:pPr>
              <w:spacing w:after="0" w:line="240" w:lineRule="auto"/>
              <w:jc w:val="center"/>
              <w:rPr>
                <w:rFonts w:ascii="Times New Roman" w:hAnsi="Times New Roman"/>
                <w:lang w:eastAsia="uk-UA"/>
              </w:rPr>
            </w:pPr>
            <w:r w:rsidRPr="00856B2B">
              <w:rPr>
                <w:rFonts w:ascii="Times New Roman" w:hAnsi="Times New Roman"/>
                <w:lang w:eastAsia="uk-UA"/>
              </w:rPr>
              <w:t>Найменування статті доходів</w:t>
            </w:r>
          </w:p>
        </w:tc>
        <w:tc>
          <w:tcPr>
            <w:tcW w:w="2918" w:type="dxa"/>
            <w:noWrap/>
          </w:tcPr>
          <w:p w:rsidR="00FF6F47" w:rsidRPr="00856B2B" w:rsidRDefault="00FF6F47" w:rsidP="009E7D02">
            <w:pPr>
              <w:spacing w:after="0" w:line="240" w:lineRule="auto"/>
              <w:rPr>
                <w:rFonts w:ascii="Times New Roman" w:hAnsi="Times New Roman"/>
                <w:lang w:eastAsia="uk-UA"/>
              </w:rPr>
            </w:pPr>
            <w:r w:rsidRPr="00856B2B">
              <w:rPr>
                <w:rFonts w:ascii="Times New Roman" w:hAnsi="Times New Roman"/>
                <w:lang w:eastAsia="uk-UA"/>
              </w:rPr>
              <w:t>за 201</w:t>
            </w:r>
            <w:r w:rsidR="00F13934">
              <w:rPr>
                <w:rFonts w:ascii="Times New Roman" w:hAnsi="Times New Roman"/>
                <w:lang w:val="en-US" w:eastAsia="uk-UA"/>
              </w:rPr>
              <w:t>7</w:t>
            </w:r>
            <w:r w:rsidRPr="00856B2B">
              <w:rPr>
                <w:rFonts w:ascii="Times New Roman" w:hAnsi="Times New Roman"/>
                <w:lang w:eastAsia="uk-UA"/>
              </w:rPr>
              <w:t xml:space="preserve"> р</w:t>
            </w:r>
            <w:r w:rsidR="00ED21CD">
              <w:rPr>
                <w:rFonts w:ascii="Times New Roman" w:hAnsi="Times New Roman"/>
                <w:lang w:eastAsia="uk-UA"/>
              </w:rPr>
              <w:t>і</w:t>
            </w:r>
            <w:r w:rsidRPr="00856B2B">
              <w:rPr>
                <w:rFonts w:ascii="Times New Roman" w:hAnsi="Times New Roman"/>
                <w:lang w:eastAsia="uk-UA"/>
              </w:rPr>
              <w:t xml:space="preserve">к , </w:t>
            </w:r>
          </w:p>
          <w:p w:rsidR="00FF6F47" w:rsidRPr="00856B2B" w:rsidRDefault="00FF6F47" w:rsidP="00ED21CD">
            <w:pPr>
              <w:spacing w:after="0" w:line="240" w:lineRule="auto"/>
              <w:rPr>
                <w:rFonts w:ascii="Times New Roman" w:hAnsi="Times New Roman"/>
                <w:lang w:eastAsia="uk-UA"/>
              </w:rPr>
            </w:pPr>
            <w:r w:rsidRPr="00856B2B">
              <w:rPr>
                <w:rFonts w:ascii="Times New Roman" w:hAnsi="Times New Roman"/>
                <w:lang w:eastAsia="uk-UA"/>
              </w:rPr>
              <w:t>тис. гр</w:t>
            </w:r>
            <w:r w:rsidR="00ED21CD">
              <w:rPr>
                <w:rFonts w:ascii="Times New Roman" w:hAnsi="Times New Roman"/>
                <w:lang w:eastAsia="uk-UA"/>
              </w:rPr>
              <w:t>н.</w:t>
            </w:r>
            <w:r w:rsidRPr="00856B2B">
              <w:rPr>
                <w:rFonts w:ascii="Times New Roman" w:hAnsi="Times New Roman"/>
                <w:lang w:eastAsia="uk-UA"/>
              </w:rPr>
              <w:t xml:space="preserve">                  </w:t>
            </w:r>
          </w:p>
        </w:tc>
      </w:tr>
      <w:tr w:rsidR="00FF6F47" w:rsidRPr="00856B2B" w:rsidTr="009E7D02">
        <w:trPr>
          <w:trHeight w:val="307"/>
        </w:trPr>
        <w:tc>
          <w:tcPr>
            <w:tcW w:w="422" w:type="dxa"/>
            <w:noWrap/>
          </w:tcPr>
          <w:p w:rsidR="00FF6F47" w:rsidRPr="00856B2B" w:rsidRDefault="00FF6F47" w:rsidP="009E7D02">
            <w:pPr>
              <w:spacing w:after="0" w:line="240" w:lineRule="auto"/>
              <w:rPr>
                <w:rFonts w:ascii="Times New Roman" w:hAnsi="Times New Roman"/>
                <w:color w:val="000000"/>
                <w:lang w:eastAsia="uk-UA"/>
              </w:rPr>
            </w:pPr>
          </w:p>
        </w:tc>
        <w:tc>
          <w:tcPr>
            <w:tcW w:w="5923" w:type="dxa"/>
            <w:noWrap/>
          </w:tcPr>
          <w:p w:rsidR="00FF6F47" w:rsidRPr="00856B2B" w:rsidRDefault="00FF6F47" w:rsidP="00ED21CD">
            <w:pPr>
              <w:spacing w:after="0" w:line="240" w:lineRule="auto"/>
              <w:ind w:left="360"/>
              <w:rPr>
                <w:rFonts w:ascii="Times New Roman" w:hAnsi="Times New Roman"/>
                <w:color w:val="000000"/>
                <w:lang w:eastAsia="uk-UA"/>
              </w:rPr>
            </w:pPr>
            <w:proofErr w:type="spellStart"/>
            <w:r w:rsidRPr="00856B2B">
              <w:rPr>
                <w:rFonts w:ascii="Times New Roman" w:hAnsi="Times New Roman"/>
                <w:b/>
                <w:color w:val="000000"/>
                <w:lang w:val="ru-RU" w:eastAsia="uk-UA"/>
              </w:rPr>
              <w:t>Інші</w:t>
            </w:r>
            <w:proofErr w:type="spellEnd"/>
            <w:r w:rsidRPr="00856B2B">
              <w:rPr>
                <w:rFonts w:ascii="Times New Roman" w:hAnsi="Times New Roman"/>
                <w:b/>
                <w:color w:val="000000"/>
                <w:lang w:val="ru-RU" w:eastAsia="uk-UA"/>
              </w:rPr>
              <w:t xml:space="preserve"> </w:t>
            </w:r>
            <w:proofErr w:type="spellStart"/>
            <w:r w:rsidRPr="00856B2B">
              <w:rPr>
                <w:rFonts w:ascii="Times New Roman" w:hAnsi="Times New Roman"/>
                <w:b/>
                <w:color w:val="000000"/>
                <w:lang w:val="ru-RU" w:eastAsia="uk-UA"/>
              </w:rPr>
              <w:t>операційні</w:t>
            </w:r>
            <w:proofErr w:type="spellEnd"/>
            <w:r w:rsidRPr="00856B2B">
              <w:rPr>
                <w:rFonts w:ascii="Times New Roman" w:hAnsi="Times New Roman"/>
                <w:b/>
                <w:color w:val="000000"/>
                <w:lang w:val="ru-RU" w:eastAsia="uk-UA"/>
              </w:rPr>
              <w:t xml:space="preserve"> доходи</w:t>
            </w:r>
          </w:p>
        </w:tc>
        <w:tc>
          <w:tcPr>
            <w:tcW w:w="2918" w:type="dxa"/>
            <w:noWrap/>
          </w:tcPr>
          <w:p w:rsidR="00FF6F47" w:rsidRPr="00856B2B" w:rsidRDefault="00FF6F47" w:rsidP="009E7D02">
            <w:pPr>
              <w:spacing w:after="0" w:line="240" w:lineRule="auto"/>
              <w:rPr>
                <w:rFonts w:ascii="Times New Roman" w:hAnsi="Times New Roman"/>
                <w:b/>
                <w:color w:val="000000"/>
                <w:lang w:eastAsia="uk-UA"/>
              </w:rPr>
            </w:pPr>
          </w:p>
        </w:tc>
      </w:tr>
      <w:tr w:rsidR="00FF6F47" w:rsidRPr="00856B2B" w:rsidTr="009E7D02">
        <w:trPr>
          <w:trHeight w:val="307"/>
        </w:trPr>
        <w:tc>
          <w:tcPr>
            <w:tcW w:w="422" w:type="dxa"/>
            <w:noWrap/>
          </w:tcPr>
          <w:p w:rsidR="00FF6F47" w:rsidRPr="00856B2B" w:rsidRDefault="00FF6F47" w:rsidP="009E7D02">
            <w:pPr>
              <w:spacing w:after="0" w:line="240" w:lineRule="auto"/>
              <w:rPr>
                <w:rFonts w:ascii="Times New Roman" w:hAnsi="Times New Roman"/>
                <w:color w:val="000000"/>
                <w:lang w:eastAsia="uk-UA"/>
              </w:rPr>
            </w:pPr>
          </w:p>
        </w:tc>
        <w:tc>
          <w:tcPr>
            <w:tcW w:w="5923" w:type="dxa"/>
            <w:noWrap/>
          </w:tcPr>
          <w:p w:rsidR="00FF6F47" w:rsidRPr="00856B2B" w:rsidRDefault="00FF6F47" w:rsidP="009E7D02">
            <w:pPr>
              <w:spacing w:after="0" w:line="240" w:lineRule="auto"/>
              <w:rPr>
                <w:rFonts w:ascii="Times New Roman" w:hAnsi="Times New Roman"/>
                <w:i/>
                <w:color w:val="000000"/>
                <w:lang w:val="ru-RU" w:eastAsia="uk-UA"/>
              </w:rPr>
            </w:pPr>
            <w:proofErr w:type="spellStart"/>
            <w:r w:rsidRPr="00856B2B">
              <w:rPr>
                <w:rFonts w:ascii="Times New Roman" w:hAnsi="Times New Roman"/>
                <w:i/>
                <w:color w:val="000000"/>
                <w:lang w:val="ru-RU" w:eastAsia="uk-UA"/>
              </w:rPr>
              <w:t>Нараховані</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відсотки</w:t>
            </w:r>
            <w:proofErr w:type="spellEnd"/>
            <w:r w:rsidRPr="00856B2B">
              <w:rPr>
                <w:rFonts w:ascii="Times New Roman" w:hAnsi="Times New Roman"/>
                <w:i/>
                <w:color w:val="000000"/>
                <w:lang w:val="ru-RU" w:eastAsia="uk-UA"/>
              </w:rPr>
              <w:t xml:space="preserve"> по </w:t>
            </w:r>
            <w:r w:rsidR="006733F9">
              <w:rPr>
                <w:rFonts w:ascii="Times New Roman" w:hAnsi="Times New Roman"/>
                <w:i/>
                <w:color w:val="000000"/>
                <w:lang w:val="ru-RU" w:eastAsia="uk-UA"/>
              </w:rPr>
              <w:t>векселям</w:t>
            </w:r>
          </w:p>
          <w:p w:rsidR="00FF6F47" w:rsidRPr="00856B2B" w:rsidRDefault="00FF6F47" w:rsidP="009E7D02">
            <w:pPr>
              <w:spacing w:after="0" w:line="240" w:lineRule="auto"/>
              <w:rPr>
                <w:rFonts w:ascii="Times New Roman" w:hAnsi="Times New Roman"/>
                <w:i/>
                <w:color w:val="000000"/>
                <w:lang w:val="ru-RU" w:eastAsia="uk-UA"/>
              </w:rPr>
            </w:pPr>
            <w:proofErr w:type="spellStart"/>
            <w:r w:rsidRPr="00856B2B">
              <w:rPr>
                <w:rFonts w:ascii="Times New Roman" w:hAnsi="Times New Roman"/>
                <w:i/>
                <w:color w:val="000000"/>
                <w:lang w:val="ru-RU" w:eastAsia="uk-UA"/>
              </w:rPr>
              <w:t>Нарахована</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комісія</w:t>
            </w:r>
            <w:proofErr w:type="spellEnd"/>
            <w:r w:rsidRPr="00856B2B">
              <w:rPr>
                <w:rFonts w:ascii="Times New Roman" w:hAnsi="Times New Roman"/>
                <w:i/>
                <w:color w:val="000000"/>
                <w:lang w:val="ru-RU" w:eastAsia="uk-UA"/>
              </w:rPr>
              <w:t xml:space="preserve"> по </w:t>
            </w:r>
            <w:proofErr w:type="spellStart"/>
            <w:r w:rsidRPr="00856B2B">
              <w:rPr>
                <w:rFonts w:ascii="Times New Roman" w:hAnsi="Times New Roman"/>
                <w:i/>
                <w:color w:val="000000"/>
                <w:lang w:val="ru-RU" w:eastAsia="uk-UA"/>
              </w:rPr>
              <w:t>кредитним</w:t>
            </w:r>
            <w:proofErr w:type="spellEnd"/>
            <w:r w:rsidRPr="00856B2B">
              <w:rPr>
                <w:rFonts w:ascii="Times New Roman" w:hAnsi="Times New Roman"/>
                <w:i/>
                <w:color w:val="000000"/>
                <w:lang w:val="ru-RU" w:eastAsia="uk-UA"/>
              </w:rPr>
              <w:t xml:space="preserve"> договорам</w:t>
            </w:r>
          </w:p>
          <w:p w:rsidR="00FF6F47" w:rsidRPr="00856B2B" w:rsidRDefault="00FF6F47" w:rsidP="009E7D02">
            <w:pPr>
              <w:spacing w:after="0" w:line="240" w:lineRule="auto"/>
              <w:rPr>
                <w:rFonts w:ascii="Times New Roman" w:hAnsi="Times New Roman"/>
                <w:i/>
                <w:color w:val="000000"/>
                <w:lang w:val="ru-RU" w:eastAsia="uk-UA"/>
              </w:rPr>
            </w:pPr>
            <w:proofErr w:type="spellStart"/>
            <w:r w:rsidRPr="00856B2B">
              <w:rPr>
                <w:rFonts w:ascii="Times New Roman" w:hAnsi="Times New Roman"/>
                <w:i/>
                <w:color w:val="000000"/>
                <w:lang w:val="ru-RU" w:eastAsia="uk-UA"/>
              </w:rPr>
              <w:t>Нарахована</w:t>
            </w:r>
            <w:proofErr w:type="spellEnd"/>
            <w:r w:rsidRPr="00856B2B">
              <w:rPr>
                <w:rFonts w:ascii="Times New Roman" w:hAnsi="Times New Roman"/>
                <w:i/>
                <w:color w:val="000000"/>
                <w:lang w:val="ru-RU" w:eastAsia="uk-UA"/>
              </w:rPr>
              <w:t xml:space="preserve"> пеня </w:t>
            </w:r>
            <w:proofErr w:type="spellStart"/>
            <w:r w:rsidRPr="00856B2B">
              <w:rPr>
                <w:rFonts w:ascii="Times New Roman" w:hAnsi="Times New Roman"/>
                <w:i/>
                <w:color w:val="000000"/>
                <w:lang w:val="ru-RU" w:eastAsia="uk-UA"/>
              </w:rPr>
              <w:t>кредитним</w:t>
            </w:r>
            <w:proofErr w:type="spellEnd"/>
            <w:r w:rsidRPr="00856B2B">
              <w:rPr>
                <w:rFonts w:ascii="Times New Roman" w:hAnsi="Times New Roman"/>
                <w:i/>
                <w:color w:val="000000"/>
                <w:lang w:val="ru-RU" w:eastAsia="uk-UA"/>
              </w:rPr>
              <w:t xml:space="preserve"> договорам</w:t>
            </w:r>
          </w:p>
          <w:p w:rsidR="00FF6F47" w:rsidRPr="00856B2B" w:rsidRDefault="00FF6F47" w:rsidP="009E7D02">
            <w:pPr>
              <w:spacing w:after="0" w:line="240" w:lineRule="auto"/>
              <w:rPr>
                <w:rFonts w:ascii="Times New Roman" w:hAnsi="Times New Roman"/>
                <w:i/>
                <w:color w:val="000000"/>
                <w:lang w:val="ru-RU" w:eastAsia="uk-UA"/>
              </w:rPr>
            </w:pPr>
            <w:r w:rsidRPr="00856B2B">
              <w:rPr>
                <w:rFonts w:ascii="Times New Roman" w:hAnsi="Times New Roman"/>
                <w:i/>
                <w:color w:val="000000"/>
                <w:lang w:val="ru-RU" w:eastAsia="uk-UA"/>
              </w:rPr>
              <w:t xml:space="preserve">Доходи при </w:t>
            </w:r>
            <w:proofErr w:type="spellStart"/>
            <w:r w:rsidRPr="00856B2B">
              <w:rPr>
                <w:rFonts w:ascii="Times New Roman" w:hAnsi="Times New Roman"/>
                <w:i/>
                <w:color w:val="000000"/>
                <w:lang w:val="ru-RU" w:eastAsia="uk-UA"/>
              </w:rPr>
              <w:t>відступленні</w:t>
            </w:r>
            <w:proofErr w:type="spellEnd"/>
            <w:r w:rsidRPr="00856B2B">
              <w:rPr>
                <w:rFonts w:ascii="Times New Roman" w:hAnsi="Times New Roman"/>
                <w:i/>
                <w:color w:val="000000"/>
                <w:lang w:val="ru-RU" w:eastAsia="uk-UA"/>
              </w:rPr>
              <w:t xml:space="preserve"> права </w:t>
            </w:r>
            <w:proofErr w:type="spellStart"/>
            <w:r w:rsidRPr="00856B2B">
              <w:rPr>
                <w:rFonts w:ascii="Times New Roman" w:hAnsi="Times New Roman"/>
                <w:i/>
                <w:color w:val="000000"/>
                <w:lang w:val="ru-RU" w:eastAsia="uk-UA"/>
              </w:rPr>
              <w:t>вимоги</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визнанні</w:t>
            </w:r>
            <w:proofErr w:type="spellEnd"/>
            <w:r w:rsidRPr="00856B2B">
              <w:rPr>
                <w:rFonts w:ascii="Times New Roman" w:hAnsi="Times New Roman"/>
                <w:i/>
                <w:color w:val="000000"/>
                <w:lang w:val="ru-RU" w:eastAsia="uk-UA"/>
              </w:rPr>
              <w:t xml:space="preserve"> в </w:t>
            </w:r>
            <w:proofErr w:type="spellStart"/>
            <w:r w:rsidRPr="00856B2B">
              <w:rPr>
                <w:rFonts w:ascii="Times New Roman" w:hAnsi="Times New Roman"/>
                <w:i/>
                <w:color w:val="000000"/>
                <w:lang w:val="ru-RU" w:eastAsia="uk-UA"/>
              </w:rPr>
              <w:t>б.</w:t>
            </w:r>
            <w:r w:rsidR="00ED21CD">
              <w:rPr>
                <w:rFonts w:ascii="Times New Roman" w:hAnsi="Times New Roman"/>
                <w:i/>
                <w:color w:val="000000"/>
                <w:lang w:val="ru-RU" w:eastAsia="uk-UA"/>
              </w:rPr>
              <w:t>о</w:t>
            </w:r>
            <w:proofErr w:type="spellEnd"/>
            <w:r w:rsidR="00ED21CD">
              <w:rPr>
                <w:rFonts w:ascii="Times New Roman" w:hAnsi="Times New Roman"/>
                <w:i/>
                <w:color w:val="000000"/>
                <w:lang w:val="ru-RU" w:eastAsia="uk-UA"/>
              </w:rPr>
              <w:t xml:space="preserve">.               </w:t>
            </w:r>
          </w:p>
        </w:tc>
        <w:tc>
          <w:tcPr>
            <w:tcW w:w="2918" w:type="dxa"/>
            <w:noWrap/>
          </w:tcPr>
          <w:p w:rsidR="00FF6F47" w:rsidRPr="00017463" w:rsidRDefault="009A43DE" w:rsidP="009E7D02">
            <w:pPr>
              <w:spacing w:after="0" w:line="240" w:lineRule="auto"/>
              <w:rPr>
                <w:rFonts w:ascii="Times New Roman" w:hAnsi="Times New Roman"/>
                <w:color w:val="000000"/>
                <w:lang w:val="en-US" w:eastAsia="uk-UA"/>
              </w:rPr>
            </w:pPr>
            <w:r>
              <w:rPr>
                <w:rFonts w:ascii="Times New Roman" w:hAnsi="Times New Roman"/>
                <w:color w:val="000000"/>
                <w:lang w:val="en-US" w:eastAsia="uk-UA"/>
              </w:rPr>
              <w:t>21036</w:t>
            </w:r>
          </w:p>
          <w:p w:rsidR="00FF6F47" w:rsidRPr="009A43DE" w:rsidRDefault="009A43DE" w:rsidP="009E7D02">
            <w:pPr>
              <w:spacing w:after="0" w:line="240" w:lineRule="auto"/>
              <w:rPr>
                <w:rFonts w:ascii="Times New Roman" w:hAnsi="Times New Roman"/>
                <w:color w:val="000000"/>
                <w:lang w:val="en-US" w:eastAsia="uk-UA"/>
              </w:rPr>
            </w:pPr>
            <w:r>
              <w:rPr>
                <w:rFonts w:ascii="Times New Roman" w:hAnsi="Times New Roman"/>
                <w:color w:val="000000"/>
                <w:lang w:val="en-US" w:eastAsia="uk-UA"/>
              </w:rPr>
              <w:t>15</w:t>
            </w:r>
          </w:p>
          <w:p w:rsidR="00FF6F47" w:rsidRDefault="00ED21CD" w:rsidP="009E7D02">
            <w:pPr>
              <w:spacing w:after="0" w:line="240" w:lineRule="auto"/>
              <w:rPr>
                <w:rFonts w:ascii="Times New Roman" w:hAnsi="Times New Roman"/>
                <w:color w:val="000000"/>
                <w:lang w:eastAsia="uk-UA"/>
              </w:rPr>
            </w:pPr>
            <w:r>
              <w:rPr>
                <w:rFonts w:ascii="Times New Roman" w:hAnsi="Times New Roman"/>
                <w:color w:val="000000"/>
                <w:lang w:eastAsia="uk-UA"/>
              </w:rPr>
              <w:t>-</w:t>
            </w:r>
          </w:p>
          <w:p w:rsidR="00ED21CD" w:rsidRPr="00856B2B" w:rsidRDefault="00ED21CD" w:rsidP="009E7D02">
            <w:pPr>
              <w:spacing w:after="0" w:line="240" w:lineRule="auto"/>
              <w:rPr>
                <w:rFonts w:ascii="Times New Roman" w:hAnsi="Times New Roman"/>
                <w:color w:val="000000"/>
                <w:lang w:eastAsia="uk-UA"/>
              </w:rPr>
            </w:pPr>
            <w:r>
              <w:rPr>
                <w:rFonts w:ascii="Times New Roman" w:hAnsi="Times New Roman"/>
                <w:color w:val="000000"/>
                <w:lang w:eastAsia="uk-UA"/>
              </w:rPr>
              <w:t>-</w:t>
            </w:r>
          </w:p>
        </w:tc>
      </w:tr>
      <w:tr w:rsidR="00FF6F47" w:rsidRPr="00856B2B" w:rsidTr="009E7D02">
        <w:trPr>
          <w:trHeight w:val="323"/>
        </w:trPr>
        <w:tc>
          <w:tcPr>
            <w:tcW w:w="422" w:type="dxa"/>
            <w:noWrap/>
          </w:tcPr>
          <w:p w:rsidR="00FF6F47" w:rsidRPr="00856B2B" w:rsidRDefault="00FF6F47" w:rsidP="009E7D02">
            <w:pPr>
              <w:spacing w:after="0" w:line="240" w:lineRule="auto"/>
              <w:rPr>
                <w:rFonts w:ascii="Times New Roman" w:hAnsi="Times New Roman"/>
                <w:color w:val="000000"/>
                <w:lang w:eastAsia="uk-UA"/>
              </w:rPr>
            </w:pPr>
          </w:p>
        </w:tc>
        <w:tc>
          <w:tcPr>
            <w:tcW w:w="5923" w:type="dxa"/>
            <w:noWrap/>
          </w:tcPr>
          <w:p w:rsidR="00FF6F47" w:rsidRPr="00856B2B" w:rsidRDefault="00FF6F47" w:rsidP="009E7D02">
            <w:pPr>
              <w:spacing w:after="0" w:line="240" w:lineRule="auto"/>
              <w:rPr>
                <w:rFonts w:ascii="Times New Roman" w:hAnsi="Times New Roman"/>
                <w:b/>
                <w:color w:val="000000"/>
                <w:lang w:eastAsia="uk-UA"/>
              </w:rPr>
            </w:pPr>
            <w:r w:rsidRPr="00856B2B">
              <w:rPr>
                <w:rFonts w:ascii="Times New Roman" w:hAnsi="Times New Roman"/>
                <w:b/>
                <w:color w:val="000000"/>
                <w:lang w:eastAsia="uk-UA"/>
              </w:rPr>
              <w:t>Всього</w:t>
            </w:r>
          </w:p>
        </w:tc>
        <w:tc>
          <w:tcPr>
            <w:tcW w:w="2918" w:type="dxa"/>
            <w:noWrap/>
          </w:tcPr>
          <w:p w:rsidR="00FF6F47" w:rsidRPr="006733F9" w:rsidRDefault="009A43DE" w:rsidP="00FF6F47">
            <w:pPr>
              <w:spacing w:after="0" w:line="240" w:lineRule="auto"/>
              <w:rPr>
                <w:rFonts w:ascii="Times New Roman" w:hAnsi="Times New Roman"/>
                <w:b/>
                <w:color w:val="000000"/>
                <w:lang w:val="en-US" w:eastAsia="uk-UA"/>
              </w:rPr>
            </w:pPr>
            <w:r>
              <w:rPr>
                <w:rFonts w:ascii="Times New Roman" w:hAnsi="Times New Roman"/>
                <w:b/>
                <w:color w:val="000000"/>
                <w:lang w:val="en-US" w:eastAsia="uk-UA"/>
              </w:rPr>
              <w:t>21051</w:t>
            </w:r>
          </w:p>
        </w:tc>
      </w:tr>
    </w:tbl>
    <w:p w:rsidR="00FF6F47" w:rsidRPr="00856B2B" w:rsidRDefault="00FF6F47" w:rsidP="00FF6F47">
      <w:pPr>
        <w:spacing w:after="0"/>
        <w:rPr>
          <w:rFonts w:ascii="Times New Roman" w:hAnsi="Times New Roman"/>
        </w:rPr>
      </w:pPr>
      <w:proofErr w:type="spellStart"/>
      <w:r w:rsidRPr="00856B2B">
        <w:rPr>
          <w:rFonts w:ascii="Times New Roman" w:hAnsi="Times New Roman"/>
          <w:i/>
          <w:color w:val="000000"/>
          <w:lang w:val="ru-RU" w:eastAsia="uk-UA"/>
        </w:rPr>
        <w:t>Інші</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операційні</w:t>
      </w:r>
      <w:proofErr w:type="spellEnd"/>
      <w:r w:rsidRPr="00856B2B">
        <w:rPr>
          <w:rFonts w:ascii="Times New Roman" w:hAnsi="Times New Roman"/>
          <w:i/>
          <w:color w:val="000000"/>
          <w:lang w:val="ru-RU" w:eastAsia="uk-UA"/>
        </w:rPr>
        <w:t xml:space="preserve"> доходи </w:t>
      </w:r>
      <w:proofErr w:type="spellStart"/>
      <w:r w:rsidRPr="00856B2B">
        <w:rPr>
          <w:rFonts w:ascii="Times New Roman" w:hAnsi="Times New Roman"/>
          <w:i/>
          <w:color w:val="000000"/>
          <w:lang w:val="ru-RU" w:eastAsia="uk-UA"/>
        </w:rPr>
        <w:t>включають</w:t>
      </w:r>
      <w:proofErr w:type="spellEnd"/>
      <w:r w:rsidRPr="00856B2B">
        <w:rPr>
          <w:rFonts w:ascii="Times New Roman" w:hAnsi="Times New Roman"/>
          <w:i/>
          <w:color w:val="000000"/>
          <w:lang w:val="ru-RU" w:eastAsia="uk-UA"/>
        </w:rPr>
        <w:t xml:space="preserve"> </w:t>
      </w:r>
      <w:proofErr w:type="gramStart"/>
      <w:r w:rsidRPr="00856B2B">
        <w:rPr>
          <w:rFonts w:ascii="Times New Roman" w:hAnsi="Times New Roman"/>
          <w:i/>
          <w:color w:val="000000"/>
          <w:lang w:val="ru-RU" w:eastAsia="uk-UA"/>
        </w:rPr>
        <w:t>в  себе</w:t>
      </w:r>
      <w:proofErr w:type="gram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нараховані</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відсотки</w:t>
      </w:r>
      <w:proofErr w:type="spellEnd"/>
      <w:r w:rsidRPr="00856B2B">
        <w:rPr>
          <w:rFonts w:ascii="Times New Roman" w:hAnsi="Times New Roman"/>
          <w:i/>
          <w:color w:val="000000"/>
          <w:lang w:val="ru-RU" w:eastAsia="uk-UA"/>
        </w:rPr>
        <w:t xml:space="preserve"> , </w:t>
      </w:r>
      <w:proofErr w:type="spellStart"/>
      <w:r w:rsidRPr="00856B2B">
        <w:rPr>
          <w:rFonts w:ascii="Times New Roman" w:hAnsi="Times New Roman"/>
          <w:i/>
          <w:color w:val="000000"/>
          <w:lang w:val="ru-RU" w:eastAsia="uk-UA"/>
        </w:rPr>
        <w:t>комісії</w:t>
      </w:r>
      <w:proofErr w:type="spellEnd"/>
      <w:r w:rsidRPr="00856B2B">
        <w:rPr>
          <w:rFonts w:ascii="Times New Roman" w:hAnsi="Times New Roman"/>
          <w:i/>
          <w:color w:val="000000"/>
          <w:lang w:val="ru-RU" w:eastAsia="uk-UA"/>
        </w:rPr>
        <w:t xml:space="preserve"> у </w:t>
      </w:r>
      <w:proofErr w:type="spellStart"/>
      <w:r w:rsidRPr="00856B2B">
        <w:rPr>
          <w:rFonts w:ascii="Times New Roman" w:hAnsi="Times New Roman"/>
          <w:i/>
          <w:color w:val="000000"/>
          <w:lang w:val="ru-RU" w:eastAsia="uk-UA"/>
        </w:rPr>
        <w:t>відповідності</w:t>
      </w:r>
      <w:proofErr w:type="spellEnd"/>
      <w:r w:rsidRPr="00856B2B">
        <w:rPr>
          <w:rFonts w:ascii="Times New Roman" w:hAnsi="Times New Roman"/>
          <w:i/>
          <w:color w:val="000000"/>
          <w:lang w:val="ru-RU" w:eastAsia="uk-UA"/>
        </w:rPr>
        <w:t xml:space="preserve"> до умов </w:t>
      </w:r>
      <w:proofErr w:type="spellStart"/>
      <w:r w:rsidRPr="00856B2B">
        <w:rPr>
          <w:rFonts w:ascii="Times New Roman" w:hAnsi="Times New Roman"/>
          <w:i/>
          <w:color w:val="000000"/>
          <w:lang w:val="ru-RU" w:eastAsia="uk-UA"/>
        </w:rPr>
        <w:t>кредитних</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договорів</w:t>
      </w:r>
      <w:proofErr w:type="spellEnd"/>
      <w:r w:rsidRPr="00856B2B">
        <w:rPr>
          <w:rFonts w:ascii="Times New Roman" w:hAnsi="Times New Roman"/>
          <w:i/>
          <w:color w:val="000000"/>
          <w:lang w:val="ru-RU" w:eastAsia="uk-UA"/>
        </w:rPr>
        <w:t xml:space="preserve"> та </w:t>
      </w:r>
      <w:proofErr w:type="spellStart"/>
      <w:r w:rsidRPr="00856B2B">
        <w:rPr>
          <w:rFonts w:ascii="Times New Roman" w:hAnsi="Times New Roman"/>
          <w:i/>
          <w:color w:val="000000"/>
          <w:lang w:val="ru-RU" w:eastAsia="uk-UA"/>
        </w:rPr>
        <w:t>нарахована</w:t>
      </w:r>
      <w:proofErr w:type="spellEnd"/>
      <w:r w:rsidRPr="00856B2B">
        <w:rPr>
          <w:rFonts w:ascii="Times New Roman" w:hAnsi="Times New Roman"/>
          <w:i/>
          <w:color w:val="000000"/>
          <w:lang w:val="ru-RU" w:eastAsia="uk-UA"/>
        </w:rPr>
        <w:t xml:space="preserve"> пеня за </w:t>
      </w:r>
      <w:proofErr w:type="spellStart"/>
      <w:r w:rsidRPr="00856B2B">
        <w:rPr>
          <w:rFonts w:ascii="Times New Roman" w:hAnsi="Times New Roman"/>
          <w:i/>
          <w:color w:val="000000"/>
          <w:lang w:val="ru-RU" w:eastAsia="uk-UA"/>
        </w:rPr>
        <w:t>порушення</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строків</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їх</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сплати</w:t>
      </w:r>
      <w:proofErr w:type="spellEnd"/>
      <w:r w:rsidRPr="00856B2B">
        <w:rPr>
          <w:rFonts w:ascii="Times New Roman" w:hAnsi="Times New Roman"/>
          <w:i/>
          <w:color w:val="000000"/>
          <w:lang w:val="ru-RU" w:eastAsia="uk-UA"/>
        </w:rPr>
        <w:t xml:space="preserve"> та доходи, </w:t>
      </w:r>
      <w:proofErr w:type="spellStart"/>
      <w:r w:rsidRPr="00856B2B">
        <w:rPr>
          <w:rFonts w:ascii="Times New Roman" w:hAnsi="Times New Roman"/>
          <w:i/>
          <w:color w:val="000000"/>
          <w:lang w:val="ru-RU" w:eastAsia="uk-UA"/>
        </w:rPr>
        <w:t>визнані</w:t>
      </w:r>
      <w:proofErr w:type="spellEnd"/>
      <w:r w:rsidRPr="00856B2B">
        <w:rPr>
          <w:rFonts w:ascii="Times New Roman" w:hAnsi="Times New Roman"/>
          <w:i/>
          <w:color w:val="000000"/>
          <w:lang w:val="ru-RU" w:eastAsia="uk-UA"/>
        </w:rPr>
        <w:t xml:space="preserve"> у </w:t>
      </w:r>
      <w:proofErr w:type="spellStart"/>
      <w:r w:rsidRPr="00856B2B">
        <w:rPr>
          <w:rFonts w:ascii="Times New Roman" w:hAnsi="Times New Roman"/>
          <w:i/>
          <w:color w:val="000000"/>
          <w:lang w:val="ru-RU" w:eastAsia="uk-UA"/>
        </w:rPr>
        <w:t>бухгалтерському</w:t>
      </w:r>
      <w:proofErr w:type="spellEnd"/>
      <w:r w:rsidRPr="00856B2B">
        <w:rPr>
          <w:rFonts w:ascii="Times New Roman" w:hAnsi="Times New Roman"/>
          <w:i/>
          <w:color w:val="000000"/>
          <w:lang w:val="ru-RU" w:eastAsia="uk-UA"/>
        </w:rPr>
        <w:t xml:space="preserve"> </w:t>
      </w:r>
      <w:proofErr w:type="spellStart"/>
      <w:r w:rsidRPr="00856B2B">
        <w:rPr>
          <w:rFonts w:ascii="Times New Roman" w:hAnsi="Times New Roman"/>
          <w:i/>
          <w:color w:val="000000"/>
          <w:lang w:val="ru-RU" w:eastAsia="uk-UA"/>
        </w:rPr>
        <w:t>обліку</w:t>
      </w:r>
      <w:proofErr w:type="spellEnd"/>
      <w:r w:rsidRPr="00856B2B">
        <w:rPr>
          <w:rFonts w:ascii="Times New Roman" w:hAnsi="Times New Roman"/>
          <w:i/>
          <w:color w:val="000000"/>
          <w:lang w:val="ru-RU" w:eastAsia="uk-UA"/>
        </w:rPr>
        <w:t xml:space="preserve"> при </w:t>
      </w:r>
      <w:proofErr w:type="spellStart"/>
      <w:r w:rsidRPr="00856B2B">
        <w:rPr>
          <w:rFonts w:ascii="Times New Roman" w:hAnsi="Times New Roman"/>
          <w:i/>
          <w:color w:val="000000"/>
          <w:lang w:val="ru-RU" w:eastAsia="uk-UA"/>
        </w:rPr>
        <w:t>відступленні</w:t>
      </w:r>
      <w:proofErr w:type="spellEnd"/>
      <w:r w:rsidRPr="00856B2B">
        <w:rPr>
          <w:rFonts w:ascii="Times New Roman" w:hAnsi="Times New Roman"/>
          <w:i/>
          <w:color w:val="000000"/>
          <w:lang w:val="ru-RU" w:eastAsia="uk-UA"/>
        </w:rPr>
        <w:t xml:space="preserve"> права </w:t>
      </w:r>
      <w:proofErr w:type="spellStart"/>
      <w:r w:rsidRPr="00856B2B">
        <w:rPr>
          <w:rFonts w:ascii="Times New Roman" w:hAnsi="Times New Roman"/>
          <w:i/>
          <w:color w:val="000000"/>
          <w:lang w:val="ru-RU" w:eastAsia="uk-UA"/>
        </w:rPr>
        <w:t>вимоги</w:t>
      </w:r>
      <w:proofErr w:type="spellEnd"/>
      <w:r w:rsidRPr="00856B2B">
        <w:rPr>
          <w:rFonts w:ascii="Times New Roman" w:hAnsi="Times New Roman"/>
          <w:i/>
          <w:color w:val="000000"/>
          <w:lang w:val="ru-RU" w:eastAsia="uk-UA"/>
        </w:rPr>
        <w:t>.</w:t>
      </w:r>
    </w:p>
    <w:p w:rsidR="00ED21CD" w:rsidRDefault="00ED21CD" w:rsidP="00FF6F47">
      <w:pPr>
        <w:spacing w:after="0"/>
        <w:rPr>
          <w:rFonts w:ascii="Times New Roman" w:hAnsi="Times New Roman"/>
          <w:b/>
          <w:i/>
        </w:rPr>
      </w:pPr>
    </w:p>
    <w:p w:rsidR="00FF6F47" w:rsidRPr="00856B2B" w:rsidRDefault="00FF6F47" w:rsidP="00FF6F47">
      <w:pPr>
        <w:spacing w:after="0"/>
        <w:rPr>
          <w:rFonts w:ascii="Times New Roman" w:hAnsi="Times New Roman"/>
          <w:b/>
          <w:i/>
          <w:lang w:val="en-US"/>
        </w:rPr>
      </w:pPr>
      <w:r w:rsidRPr="00856B2B">
        <w:rPr>
          <w:rFonts w:ascii="Times New Roman" w:hAnsi="Times New Roman"/>
          <w:b/>
          <w:i/>
        </w:rPr>
        <w:t xml:space="preserve">Склад витрат </w:t>
      </w:r>
    </w:p>
    <w:tbl>
      <w:tblPr>
        <w:tblW w:w="9180" w:type="dxa"/>
        <w:tblInd w:w="-142" w:type="dxa"/>
        <w:tblLook w:val="00A0" w:firstRow="1" w:lastRow="0" w:firstColumn="1" w:lastColumn="0" w:noHBand="0" w:noVBand="0"/>
      </w:tblPr>
      <w:tblGrid>
        <w:gridCol w:w="284"/>
        <w:gridCol w:w="5960"/>
        <w:gridCol w:w="2936"/>
      </w:tblGrid>
      <w:tr w:rsidR="00FF6F47" w:rsidRPr="00856B2B" w:rsidTr="00ED21CD">
        <w:trPr>
          <w:trHeight w:val="336"/>
        </w:trPr>
        <w:tc>
          <w:tcPr>
            <w:tcW w:w="6244" w:type="dxa"/>
            <w:gridSpan w:val="2"/>
            <w:noWrap/>
          </w:tcPr>
          <w:p w:rsidR="00FF6F47" w:rsidRPr="00856B2B" w:rsidRDefault="00FF6F47" w:rsidP="009E7D02">
            <w:pPr>
              <w:spacing w:after="0" w:line="240" w:lineRule="auto"/>
              <w:jc w:val="center"/>
              <w:rPr>
                <w:rFonts w:ascii="Times New Roman" w:hAnsi="Times New Roman"/>
                <w:lang w:eastAsia="uk-UA"/>
              </w:rPr>
            </w:pPr>
            <w:r w:rsidRPr="00856B2B">
              <w:rPr>
                <w:rFonts w:ascii="Times New Roman" w:hAnsi="Times New Roman"/>
                <w:lang w:eastAsia="uk-UA"/>
              </w:rPr>
              <w:t xml:space="preserve">Найменування статті витрат </w:t>
            </w:r>
          </w:p>
        </w:tc>
        <w:tc>
          <w:tcPr>
            <w:tcW w:w="2936" w:type="dxa"/>
            <w:noWrap/>
          </w:tcPr>
          <w:p w:rsidR="00FF6F47" w:rsidRPr="00856B2B" w:rsidRDefault="00FF6F47" w:rsidP="009E7D02">
            <w:pPr>
              <w:spacing w:after="0" w:line="240" w:lineRule="auto"/>
              <w:rPr>
                <w:rFonts w:ascii="Times New Roman" w:hAnsi="Times New Roman"/>
                <w:lang w:eastAsia="uk-UA"/>
              </w:rPr>
            </w:pPr>
            <w:r w:rsidRPr="00856B2B">
              <w:rPr>
                <w:rFonts w:ascii="Times New Roman" w:hAnsi="Times New Roman"/>
                <w:lang w:eastAsia="uk-UA"/>
              </w:rPr>
              <w:t>201</w:t>
            </w:r>
            <w:r w:rsidR="00ED21CD">
              <w:rPr>
                <w:rFonts w:ascii="Times New Roman" w:hAnsi="Times New Roman"/>
                <w:lang w:eastAsia="uk-UA"/>
              </w:rPr>
              <w:t>6</w:t>
            </w:r>
            <w:r w:rsidRPr="00856B2B">
              <w:rPr>
                <w:rFonts w:ascii="Times New Roman" w:hAnsi="Times New Roman"/>
                <w:lang w:eastAsia="uk-UA"/>
              </w:rPr>
              <w:t xml:space="preserve"> рік , </w:t>
            </w:r>
          </w:p>
          <w:p w:rsidR="00FF6F47" w:rsidRPr="00856B2B" w:rsidRDefault="00FF6F47" w:rsidP="00ED21CD">
            <w:pPr>
              <w:spacing w:after="0" w:line="240" w:lineRule="auto"/>
              <w:rPr>
                <w:rFonts w:ascii="Times New Roman" w:hAnsi="Times New Roman"/>
                <w:lang w:eastAsia="uk-UA"/>
              </w:rPr>
            </w:pPr>
            <w:r w:rsidRPr="00856B2B">
              <w:rPr>
                <w:rFonts w:ascii="Times New Roman" w:hAnsi="Times New Roman"/>
                <w:lang w:eastAsia="uk-UA"/>
              </w:rPr>
              <w:t>тис. грн</w:t>
            </w:r>
            <w:r w:rsidR="00ED21CD">
              <w:rPr>
                <w:rFonts w:ascii="Times New Roman" w:hAnsi="Times New Roman"/>
                <w:lang w:eastAsia="uk-UA"/>
              </w:rPr>
              <w:t>.</w:t>
            </w:r>
            <w:r w:rsidRPr="00856B2B">
              <w:rPr>
                <w:rFonts w:ascii="Times New Roman" w:hAnsi="Times New Roman"/>
                <w:lang w:eastAsia="uk-UA"/>
              </w:rPr>
              <w:t xml:space="preserve">                  </w:t>
            </w:r>
          </w:p>
        </w:tc>
      </w:tr>
      <w:tr w:rsidR="00FF6F47" w:rsidRPr="00856B2B" w:rsidTr="00ED21CD">
        <w:trPr>
          <w:trHeight w:val="286"/>
        </w:trPr>
        <w:tc>
          <w:tcPr>
            <w:tcW w:w="6244" w:type="dxa"/>
            <w:gridSpan w:val="2"/>
            <w:noWrap/>
          </w:tcPr>
          <w:p w:rsidR="00FF6F47" w:rsidRPr="00856B2B" w:rsidRDefault="00FF6F47" w:rsidP="00ED21CD">
            <w:pPr>
              <w:spacing w:after="0" w:line="240" w:lineRule="auto"/>
              <w:ind w:firstLine="176"/>
              <w:rPr>
                <w:rFonts w:ascii="Times New Roman" w:hAnsi="Times New Roman"/>
                <w:color w:val="000000"/>
                <w:lang w:eastAsia="uk-UA"/>
              </w:rPr>
            </w:pPr>
            <w:r w:rsidRPr="00856B2B">
              <w:rPr>
                <w:rFonts w:ascii="Times New Roman" w:hAnsi="Times New Roman"/>
                <w:b/>
                <w:i/>
              </w:rPr>
              <w:t xml:space="preserve">Адміністративні витрати  </w:t>
            </w:r>
            <w:bookmarkStart w:id="0" w:name="_GoBack"/>
            <w:bookmarkEnd w:id="0"/>
          </w:p>
        </w:tc>
        <w:tc>
          <w:tcPr>
            <w:tcW w:w="2936" w:type="dxa"/>
          </w:tcPr>
          <w:p w:rsidR="00FF6F47" w:rsidRPr="00856B2B" w:rsidRDefault="00ED21CD" w:rsidP="009E7D02">
            <w:pPr>
              <w:spacing w:after="0" w:line="240" w:lineRule="auto"/>
              <w:rPr>
                <w:rFonts w:ascii="Times New Roman" w:hAnsi="Times New Roman"/>
                <w:b/>
                <w:i/>
                <w:color w:val="000000"/>
                <w:lang w:eastAsia="uk-UA"/>
              </w:rPr>
            </w:pPr>
            <w:r>
              <w:rPr>
                <w:rFonts w:ascii="Times New Roman" w:hAnsi="Times New Roman"/>
                <w:b/>
                <w:i/>
                <w:color w:val="000000"/>
                <w:lang w:eastAsia="uk-UA"/>
              </w:rPr>
              <w:t>4</w:t>
            </w:r>
            <w:r w:rsidR="00FF6F47" w:rsidRPr="00856B2B">
              <w:rPr>
                <w:rFonts w:ascii="Times New Roman" w:hAnsi="Times New Roman"/>
                <w:b/>
                <w:i/>
                <w:color w:val="000000"/>
                <w:lang w:eastAsia="uk-UA"/>
              </w:rPr>
              <w:t>3</w:t>
            </w:r>
          </w:p>
        </w:tc>
      </w:tr>
      <w:tr w:rsidR="00FF6F47" w:rsidRPr="00856B2B" w:rsidTr="00ED21CD">
        <w:trPr>
          <w:trHeight w:val="303"/>
        </w:trPr>
        <w:tc>
          <w:tcPr>
            <w:tcW w:w="284" w:type="dxa"/>
            <w:noWrap/>
          </w:tcPr>
          <w:p w:rsidR="00FF6F47" w:rsidRPr="00856B2B" w:rsidRDefault="00FF6F47" w:rsidP="009E7D02">
            <w:pPr>
              <w:spacing w:after="0" w:line="240" w:lineRule="auto"/>
              <w:rPr>
                <w:rFonts w:ascii="Times New Roman" w:hAnsi="Times New Roman"/>
                <w:b/>
                <w:color w:val="000000"/>
                <w:lang w:eastAsia="uk-UA"/>
              </w:rPr>
            </w:pPr>
          </w:p>
        </w:tc>
        <w:tc>
          <w:tcPr>
            <w:tcW w:w="5960" w:type="dxa"/>
            <w:noWrap/>
            <w:vAlign w:val="center"/>
          </w:tcPr>
          <w:p w:rsidR="00FF6F47" w:rsidRPr="00ED21CD" w:rsidRDefault="005648C4" w:rsidP="00ED21CD">
            <w:pPr>
              <w:spacing w:after="0" w:line="240" w:lineRule="auto"/>
              <w:ind w:left="34" w:hanging="108"/>
              <w:rPr>
                <w:rFonts w:ascii="Times New Roman" w:hAnsi="Times New Roman"/>
                <w:b/>
                <w:i/>
                <w:color w:val="000000"/>
                <w:lang w:val="ru-RU" w:eastAsia="uk-UA"/>
              </w:rPr>
            </w:pPr>
            <w:proofErr w:type="spellStart"/>
            <w:r w:rsidRPr="00ED21CD">
              <w:rPr>
                <w:rFonts w:ascii="Times New Roman" w:hAnsi="Times New Roman"/>
                <w:b/>
                <w:i/>
                <w:color w:val="000000"/>
                <w:lang w:val="ru-RU" w:eastAsia="uk-UA"/>
              </w:rPr>
              <w:t>Інші</w:t>
            </w:r>
            <w:proofErr w:type="spellEnd"/>
            <w:r w:rsidRPr="00ED21CD">
              <w:rPr>
                <w:rFonts w:ascii="Times New Roman" w:hAnsi="Times New Roman"/>
                <w:b/>
                <w:i/>
                <w:color w:val="000000"/>
                <w:lang w:val="ru-RU" w:eastAsia="uk-UA"/>
              </w:rPr>
              <w:t xml:space="preserve"> </w:t>
            </w:r>
            <w:proofErr w:type="spellStart"/>
            <w:r w:rsidRPr="00ED21CD">
              <w:rPr>
                <w:rFonts w:ascii="Times New Roman" w:hAnsi="Times New Roman"/>
                <w:b/>
                <w:i/>
                <w:color w:val="000000"/>
                <w:lang w:val="ru-RU" w:eastAsia="uk-UA"/>
              </w:rPr>
              <w:t>операційні</w:t>
            </w:r>
            <w:proofErr w:type="spellEnd"/>
            <w:r w:rsidRPr="00ED21CD">
              <w:rPr>
                <w:rFonts w:ascii="Times New Roman" w:hAnsi="Times New Roman"/>
                <w:b/>
                <w:i/>
                <w:color w:val="000000"/>
                <w:lang w:val="ru-RU" w:eastAsia="uk-UA"/>
              </w:rPr>
              <w:t xml:space="preserve"> </w:t>
            </w:r>
            <w:proofErr w:type="spellStart"/>
            <w:r w:rsidRPr="00ED21CD">
              <w:rPr>
                <w:rFonts w:ascii="Times New Roman" w:hAnsi="Times New Roman"/>
                <w:b/>
                <w:i/>
                <w:color w:val="000000"/>
                <w:lang w:val="ru-RU" w:eastAsia="uk-UA"/>
              </w:rPr>
              <w:t>витрати</w:t>
            </w:r>
            <w:proofErr w:type="spellEnd"/>
          </w:p>
        </w:tc>
        <w:tc>
          <w:tcPr>
            <w:tcW w:w="2936" w:type="dxa"/>
            <w:noWrap/>
            <w:vAlign w:val="center"/>
          </w:tcPr>
          <w:p w:rsidR="00FF6F47" w:rsidRPr="00ED21CD" w:rsidRDefault="00ED21CD" w:rsidP="009E7D02">
            <w:pPr>
              <w:spacing w:after="0" w:line="240" w:lineRule="auto"/>
              <w:rPr>
                <w:rFonts w:ascii="Times New Roman" w:hAnsi="Times New Roman"/>
                <w:b/>
                <w:i/>
                <w:color w:val="000000"/>
                <w:lang w:eastAsia="uk-UA"/>
              </w:rPr>
            </w:pPr>
            <w:r w:rsidRPr="00ED21CD">
              <w:rPr>
                <w:rFonts w:ascii="Times New Roman" w:hAnsi="Times New Roman"/>
                <w:b/>
                <w:i/>
                <w:color w:val="000000"/>
                <w:lang w:eastAsia="uk-UA"/>
              </w:rPr>
              <w:t>42</w:t>
            </w:r>
          </w:p>
        </w:tc>
      </w:tr>
      <w:tr w:rsidR="00FF6F47" w:rsidRPr="00856B2B" w:rsidTr="00ED21CD">
        <w:trPr>
          <w:trHeight w:val="303"/>
        </w:trPr>
        <w:tc>
          <w:tcPr>
            <w:tcW w:w="284" w:type="dxa"/>
            <w:noWrap/>
          </w:tcPr>
          <w:p w:rsidR="00FF6F47" w:rsidRPr="00856B2B" w:rsidRDefault="00FF6F47" w:rsidP="009E7D02">
            <w:pPr>
              <w:spacing w:after="0" w:line="240" w:lineRule="auto"/>
              <w:rPr>
                <w:rFonts w:ascii="Times New Roman" w:hAnsi="Times New Roman"/>
                <w:b/>
                <w:color w:val="000000"/>
                <w:lang w:eastAsia="uk-UA"/>
              </w:rPr>
            </w:pPr>
          </w:p>
        </w:tc>
        <w:tc>
          <w:tcPr>
            <w:tcW w:w="5960" w:type="dxa"/>
            <w:noWrap/>
            <w:vAlign w:val="center"/>
          </w:tcPr>
          <w:p w:rsidR="00FF6F47" w:rsidRPr="00856B2B" w:rsidRDefault="00FF6F47" w:rsidP="009E7D02">
            <w:pPr>
              <w:spacing w:after="0" w:line="240" w:lineRule="auto"/>
              <w:rPr>
                <w:rFonts w:ascii="Times New Roman" w:hAnsi="Times New Roman"/>
                <w:b/>
                <w:color w:val="000000"/>
                <w:lang w:eastAsia="uk-UA"/>
              </w:rPr>
            </w:pPr>
            <w:r w:rsidRPr="00856B2B">
              <w:rPr>
                <w:rFonts w:ascii="Times New Roman" w:hAnsi="Times New Roman"/>
                <w:b/>
                <w:color w:val="000000"/>
                <w:lang w:eastAsia="uk-UA"/>
              </w:rPr>
              <w:t xml:space="preserve">Всього витрат  </w:t>
            </w:r>
          </w:p>
        </w:tc>
        <w:tc>
          <w:tcPr>
            <w:tcW w:w="2936" w:type="dxa"/>
            <w:noWrap/>
            <w:vAlign w:val="center"/>
          </w:tcPr>
          <w:p w:rsidR="00ED21CD" w:rsidRDefault="00ED21CD" w:rsidP="009E7D02">
            <w:pPr>
              <w:spacing w:after="0" w:line="240" w:lineRule="auto"/>
              <w:rPr>
                <w:rFonts w:ascii="Times New Roman" w:hAnsi="Times New Roman"/>
                <w:b/>
                <w:color w:val="000000"/>
                <w:lang w:eastAsia="uk-UA"/>
              </w:rPr>
            </w:pPr>
          </w:p>
          <w:p w:rsidR="00FF6F47" w:rsidRPr="00856B2B" w:rsidRDefault="00ED21CD" w:rsidP="009E7D02">
            <w:pPr>
              <w:spacing w:after="0" w:line="240" w:lineRule="auto"/>
              <w:rPr>
                <w:rFonts w:ascii="Times New Roman" w:hAnsi="Times New Roman"/>
                <w:b/>
                <w:color w:val="000000"/>
                <w:lang w:eastAsia="uk-UA"/>
              </w:rPr>
            </w:pPr>
            <w:r>
              <w:rPr>
                <w:rFonts w:ascii="Times New Roman" w:hAnsi="Times New Roman"/>
                <w:b/>
                <w:color w:val="000000"/>
                <w:lang w:eastAsia="uk-UA"/>
              </w:rPr>
              <w:t>85</w:t>
            </w:r>
          </w:p>
          <w:p w:rsidR="00FF6F47" w:rsidRPr="00856B2B" w:rsidRDefault="00FF6F47" w:rsidP="009E7D02">
            <w:pPr>
              <w:spacing w:after="0" w:line="240" w:lineRule="auto"/>
              <w:rPr>
                <w:rFonts w:ascii="Times New Roman" w:hAnsi="Times New Roman"/>
                <w:b/>
                <w:color w:val="000000"/>
                <w:lang w:eastAsia="uk-UA"/>
              </w:rPr>
            </w:pPr>
          </w:p>
        </w:tc>
      </w:tr>
    </w:tbl>
    <w:p w:rsidR="00FF6F47" w:rsidRPr="00856B2B" w:rsidRDefault="00FF6F47" w:rsidP="00FF6F47">
      <w:pPr>
        <w:jc w:val="both"/>
        <w:rPr>
          <w:rFonts w:ascii="Times New Roman" w:hAnsi="Times New Roman"/>
          <w:i/>
        </w:rPr>
      </w:pPr>
    </w:p>
    <w:p w:rsidR="00122846" w:rsidRPr="00856B2B" w:rsidRDefault="00FF6F47" w:rsidP="00122846">
      <w:pPr>
        <w:pStyle w:val="afd"/>
        <w:spacing w:after="0"/>
        <w:ind w:left="0"/>
        <w:jc w:val="both"/>
        <w:rPr>
          <w:b/>
          <w:sz w:val="22"/>
          <w:szCs w:val="22"/>
          <w:lang w:val="uk-UA"/>
        </w:rPr>
      </w:pPr>
      <w:proofErr w:type="spellStart"/>
      <w:r w:rsidRPr="00856B2B">
        <w:rPr>
          <w:b/>
          <w:sz w:val="22"/>
          <w:szCs w:val="22"/>
        </w:rPr>
        <w:t>Власний</w:t>
      </w:r>
      <w:proofErr w:type="spellEnd"/>
      <w:r w:rsidRPr="00856B2B">
        <w:rPr>
          <w:b/>
          <w:sz w:val="22"/>
          <w:szCs w:val="22"/>
        </w:rPr>
        <w:t xml:space="preserve"> </w:t>
      </w:r>
      <w:proofErr w:type="spellStart"/>
      <w:r w:rsidRPr="00856B2B">
        <w:rPr>
          <w:b/>
          <w:sz w:val="22"/>
          <w:szCs w:val="22"/>
        </w:rPr>
        <w:t>капітал</w:t>
      </w:r>
      <w:proofErr w:type="spellEnd"/>
    </w:p>
    <w:p w:rsidR="00122846" w:rsidRPr="00856B2B" w:rsidRDefault="00122846" w:rsidP="00122846">
      <w:pPr>
        <w:jc w:val="both"/>
        <w:rPr>
          <w:rFonts w:ascii="Times New Roman" w:hAnsi="Times New Roman"/>
        </w:rPr>
      </w:pPr>
      <w:r w:rsidRPr="00856B2B">
        <w:rPr>
          <w:rFonts w:ascii="Times New Roman" w:hAnsi="Times New Roman"/>
        </w:rPr>
        <w:t>Власний капітал ТОВ «ВВС-Факторинг» станом на</w:t>
      </w:r>
      <w:r w:rsidR="00ED21CD">
        <w:rPr>
          <w:rFonts w:ascii="Times New Roman" w:hAnsi="Times New Roman"/>
        </w:rPr>
        <w:t xml:space="preserve"> </w:t>
      </w:r>
      <w:r w:rsidRPr="00856B2B">
        <w:rPr>
          <w:rFonts w:ascii="Times New Roman" w:hAnsi="Times New Roman"/>
        </w:rPr>
        <w:t>31.12.201</w:t>
      </w:r>
      <w:r w:rsidR="00ED21CD">
        <w:rPr>
          <w:rFonts w:ascii="Times New Roman" w:hAnsi="Times New Roman"/>
        </w:rPr>
        <w:t xml:space="preserve">6 </w:t>
      </w:r>
      <w:r w:rsidRPr="00856B2B">
        <w:rPr>
          <w:rFonts w:ascii="Times New Roman" w:hAnsi="Times New Roman"/>
        </w:rPr>
        <w:t xml:space="preserve">року складає </w:t>
      </w:r>
      <w:r w:rsidR="00FF3C9D">
        <w:rPr>
          <w:rFonts w:ascii="Times New Roman" w:hAnsi="Times New Roman"/>
        </w:rPr>
        <w:t>169 304</w:t>
      </w:r>
      <w:r w:rsidRPr="00856B2B">
        <w:rPr>
          <w:rFonts w:ascii="Times New Roman" w:hAnsi="Times New Roman"/>
        </w:rPr>
        <w:t xml:space="preserve"> тис. грн. та складається з </w:t>
      </w:r>
      <w:r w:rsidR="00FF3C9D">
        <w:rPr>
          <w:rFonts w:ascii="Times New Roman" w:hAnsi="Times New Roman"/>
        </w:rPr>
        <w:t xml:space="preserve">Зареєстрованого капіталу 20000 </w:t>
      </w:r>
      <w:r w:rsidRPr="00856B2B">
        <w:rPr>
          <w:rFonts w:ascii="Times New Roman" w:hAnsi="Times New Roman"/>
        </w:rPr>
        <w:t xml:space="preserve">тис. грн., нерозподіленого прибутку </w:t>
      </w:r>
      <w:r w:rsidR="00FF3C9D">
        <w:rPr>
          <w:rFonts w:ascii="Times New Roman" w:hAnsi="Times New Roman"/>
        </w:rPr>
        <w:t xml:space="preserve">152 424 </w:t>
      </w:r>
      <w:r w:rsidRPr="00856B2B">
        <w:rPr>
          <w:rFonts w:ascii="Times New Roman" w:hAnsi="Times New Roman"/>
        </w:rPr>
        <w:t>тис. грн. та неоплаченого капіталу в розмірі 3120</w:t>
      </w:r>
      <w:r w:rsidR="00FF3C9D">
        <w:rPr>
          <w:rFonts w:ascii="Times New Roman" w:hAnsi="Times New Roman"/>
        </w:rPr>
        <w:t xml:space="preserve"> </w:t>
      </w:r>
      <w:r w:rsidRPr="00856B2B">
        <w:rPr>
          <w:rFonts w:ascii="Times New Roman" w:hAnsi="Times New Roman"/>
        </w:rPr>
        <w:t>тис.</w:t>
      </w:r>
      <w:r w:rsidR="00FF3C9D">
        <w:rPr>
          <w:rFonts w:ascii="Times New Roman" w:hAnsi="Times New Roman"/>
        </w:rPr>
        <w:t xml:space="preserve"> </w:t>
      </w:r>
      <w:r w:rsidRPr="00856B2B">
        <w:rPr>
          <w:rFonts w:ascii="Times New Roman" w:hAnsi="Times New Roman"/>
        </w:rPr>
        <w:t>грн.</w:t>
      </w:r>
    </w:p>
    <w:p w:rsidR="00122846" w:rsidRDefault="00FF6F47" w:rsidP="00122846">
      <w:pPr>
        <w:pStyle w:val="afd"/>
        <w:spacing w:after="0"/>
        <w:ind w:left="0"/>
        <w:jc w:val="both"/>
        <w:rPr>
          <w:sz w:val="22"/>
          <w:szCs w:val="22"/>
          <w:lang w:val="uk-UA"/>
        </w:rPr>
      </w:pPr>
      <w:r w:rsidRPr="00856B2B">
        <w:rPr>
          <w:b/>
          <w:sz w:val="22"/>
          <w:szCs w:val="22"/>
        </w:rPr>
        <w:t xml:space="preserve"> </w:t>
      </w:r>
      <w:r w:rsidR="00122846" w:rsidRPr="00856B2B">
        <w:rPr>
          <w:sz w:val="22"/>
          <w:szCs w:val="22"/>
          <w:lang w:val="uk-UA"/>
        </w:rPr>
        <w:t>Станом на 01.01.201</w:t>
      </w:r>
      <w:r w:rsidR="00017463" w:rsidRPr="00017463">
        <w:rPr>
          <w:sz w:val="22"/>
          <w:szCs w:val="22"/>
        </w:rPr>
        <w:t>6</w:t>
      </w:r>
      <w:r w:rsidR="00FF3C9D">
        <w:rPr>
          <w:sz w:val="22"/>
          <w:szCs w:val="22"/>
          <w:lang w:val="uk-UA"/>
        </w:rPr>
        <w:t xml:space="preserve"> року учасників Товариства два: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559"/>
        <w:gridCol w:w="2268"/>
        <w:gridCol w:w="2127"/>
      </w:tblGrid>
      <w:tr w:rsidR="00BB2B4E" w:rsidRPr="00FF3C9D" w:rsidTr="00BB2B4E">
        <w:tc>
          <w:tcPr>
            <w:tcW w:w="3539" w:type="dxa"/>
            <w:shd w:val="clear" w:color="auto" w:fill="auto"/>
          </w:tcPr>
          <w:p w:rsidR="00BB2B4E" w:rsidRPr="00FF3C9D" w:rsidRDefault="00BB2B4E" w:rsidP="00BB2B4E">
            <w:pPr>
              <w:pStyle w:val="afd"/>
              <w:spacing w:after="0"/>
              <w:ind w:left="0"/>
              <w:jc w:val="center"/>
              <w:rPr>
                <w:sz w:val="20"/>
                <w:szCs w:val="20"/>
                <w:lang w:val="uk-UA"/>
              </w:rPr>
            </w:pPr>
            <w:r>
              <w:rPr>
                <w:sz w:val="20"/>
                <w:szCs w:val="20"/>
                <w:lang w:val="uk-UA"/>
              </w:rPr>
              <w:t>У</w:t>
            </w:r>
            <w:r w:rsidRPr="00FF3C9D">
              <w:rPr>
                <w:sz w:val="20"/>
                <w:szCs w:val="20"/>
                <w:lang w:val="uk-UA"/>
              </w:rPr>
              <w:t>часники</w:t>
            </w:r>
          </w:p>
        </w:tc>
        <w:tc>
          <w:tcPr>
            <w:tcW w:w="1559" w:type="dxa"/>
            <w:shd w:val="clear" w:color="auto" w:fill="auto"/>
          </w:tcPr>
          <w:p w:rsidR="00BB2B4E" w:rsidRPr="00FF3C9D" w:rsidRDefault="00BB2B4E" w:rsidP="00BB2B4E">
            <w:pPr>
              <w:pStyle w:val="afd"/>
              <w:spacing w:after="0"/>
              <w:ind w:left="0"/>
              <w:jc w:val="center"/>
              <w:rPr>
                <w:sz w:val="20"/>
                <w:szCs w:val="20"/>
                <w:lang w:val="uk-UA"/>
              </w:rPr>
            </w:pPr>
            <w:r>
              <w:rPr>
                <w:sz w:val="20"/>
                <w:szCs w:val="20"/>
                <w:lang w:val="uk-UA"/>
              </w:rPr>
              <w:t>Дата</w:t>
            </w:r>
          </w:p>
        </w:tc>
        <w:tc>
          <w:tcPr>
            <w:tcW w:w="2268" w:type="dxa"/>
            <w:shd w:val="clear" w:color="auto" w:fill="auto"/>
          </w:tcPr>
          <w:p w:rsidR="00BB2B4E" w:rsidRPr="00FF3C9D" w:rsidRDefault="00BB2B4E" w:rsidP="00BB2B4E">
            <w:pPr>
              <w:pStyle w:val="afd"/>
              <w:spacing w:after="0"/>
              <w:ind w:left="0"/>
              <w:jc w:val="center"/>
              <w:rPr>
                <w:sz w:val="20"/>
                <w:szCs w:val="20"/>
                <w:lang w:val="uk-UA"/>
              </w:rPr>
            </w:pPr>
            <w:r w:rsidRPr="00FF3C9D">
              <w:rPr>
                <w:sz w:val="20"/>
                <w:szCs w:val="20"/>
                <w:lang w:val="uk-UA"/>
              </w:rPr>
              <w:t>Розмір зареєстрованого капіталу(тис.</w:t>
            </w:r>
            <w:r>
              <w:rPr>
                <w:sz w:val="20"/>
                <w:szCs w:val="20"/>
                <w:lang w:val="uk-UA"/>
              </w:rPr>
              <w:t xml:space="preserve"> </w:t>
            </w:r>
            <w:r w:rsidRPr="00FF3C9D">
              <w:rPr>
                <w:sz w:val="20"/>
                <w:szCs w:val="20"/>
                <w:lang w:val="uk-UA"/>
              </w:rPr>
              <w:t>грн.)</w:t>
            </w:r>
          </w:p>
        </w:tc>
        <w:tc>
          <w:tcPr>
            <w:tcW w:w="2127" w:type="dxa"/>
          </w:tcPr>
          <w:p w:rsidR="00BB2B4E" w:rsidRPr="00FF3C9D" w:rsidRDefault="00BB2B4E" w:rsidP="00BB2B4E">
            <w:pPr>
              <w:pStyle w:val="afd"/>
              <w:spacing w:after="0"/>
              <w:ind w:left="0"/>
              <w:jc w:val="center"/>
              <w:rPr>
                <w:sz w:val="20"/>
                <w:szCs w:val="20"/>
                <w:lang w:val="uk-UA"/>
              </w:rPr>
            </w:pPr>
            <w:r w:rsidRPr="00FF3C9D">
              <w:rPr>
                <w:sz w:val="20"/>
                <w:szCs w:val="20"/>
                <w:lang w:val="uk-UA"/>
              </w:rPr>
              <w:t>Відсотки</w:t>
            </w:r>
          </w:p>
        </w:tc>
      </w:tr>
      <w:tr w:rsidR="00BB2B4E" w:rsidRPr="00FF3C9D" w:rsidTr="00BB2B4E">
        <w:tc>
          <w:tcPr>
            <w:tcW w:w="3539" w:type="dxa"/>
            <w:shd w:val="clear" w:color="auto" w:fill="auto"/>
          </w:tcPr>
          <w:p w:rsidR="00BB2B4E" w:rsidRPr="00FF3C9D" w:rsidRDefault="00BB2B4E" w:rsidP="00FF3C9D">
            <w:pPr>
              <w:pStyle w:val="afd"/>
              <w:spacing w:after="0"/>
              <w:ind w:left="0"/>
              <w:rPr>
                <w:sz w:val="20"/>
                <w:szCs w:val="20"/>
                <w:lang w:val="uk-UA"/>
              </w:rPr>
            </w:pPr>
            <w:r w:rsidRPr="00FF3C9D">
              <w:rPr>
                <w:sz w:val="20"/>
                <w:szCs w:val="20"/>
                <w:lang w:val="uk-UA"/>
              </w:rPr>
              <w:t>ТОВ «БУДГАРАНТІНВЕСТ»</w:t>
            </w:r>
          </w:p>
          <w:p w:rsidR="00BB2B4E" w:rsidRPr="00FF3C9D" w:rsidRDefault="00BB2B4E" w:rsidP="00FF3C9D">
            <w:pPr>
              <w:pStyle w:val="afd"/>
              <w:spacing w:after="0"/>
              <w:ind w:left="0"/>
              <w:rPr>
                <w:sz w:val="20"/>
                <w:szCs w:val="20"/>
                <w:lang w:val="uk-UA"/>
              </w:rPr>
            </w:pPr>
            <w:r w:rsidRPr="00FF3C9D">
              <w:rPr>
                <w:sz w:val="20"/>
                <w:szCs w:val="20"/>
                <w:lang w:val="uk-UA"/>
              </w:rPr>
              <w:t>(код ЄДРПОУ 36376368)</w:t>
            </w:r>
          </w:p>
        </w:tc>
        <w:tc>
          <w:tcPr>
            <w:tcW w:w="1559" w:type="dxa"/>
            <w:shd w:val="clear" w:color="auto" w:fill="auto"/>
            <w:vAlign w:val="center"/>
          </w:tcPr>
          <w:p w:rsidR="00BB2B4E" w:rsidRPr="00FF3C9D" w:rsidRDefault="00BB2B4E" w:rsidP="00BB2B4E">
            <w:pPr>
              <w:pStyle w:val="afd"/>
              <w:spacing w:after="0"/>
              <w:ind w:left="0"/>
              <w:jc w:val="center"/>
              <w:rPr>
                <w:sz w:val="20"/>
                <w:szCs w:val="20"/>
                <w:lang w:val="uk-UA"/>
              </w:rPr>
            </w:pPr>
            <w:r w:rsidRPr="00FF3C9D">
              <w:rPr>
                <w:sz w:val="20"/>
                <w:szCs w:val="20"/>
                <w:lang w:val="uk-UA"/>
              </w:rPr>
              <w:t>0</w:t>
            </w:r>
            <w:r>
              <w:rPr>
                <w:sz w:val="20"/>
                <w:szCs w:val="20"/>
                <w:lang w:val="uk-UA"/>
              </w:rPr>
              <w:t>8</w:t>
            </w:r>
            <w:r w:rsidRPr="00FF3C9D">
              <w:rPr>
                <w:sz w:val="20"/>
                <w:szCs w:val="20"/>
                <w:lang w:val="uk-UA"/>
              </w:rPr>
              <w:t>.0</w:t>
            </w:r>
            <w:r>
              <w:rPr>
                <w:sz w:val="20"/>
                <w:szCs w:val="20"/>
                <w:lang w:val="uk-UA"/>
              </w:rPr>
              <w:t>6</w:t>
            </w:r>
            <w:r w:rsidRPr="00FF3C9D">
              <w:rPr>
                <w:sz w:val="20"/>
                <w:szCs w:val="20"/>
                <w:lang w:val="uk-UA"/>
              </w:rPr>
              <w:t>.2015</w:t>
            </w:r>
          </w:p>
        </w:tc>
        <w:tc>
          <w:tcPr>
            <w:tcW w:w="2268" w:type="dxa"/>
            <w:shd w:val="clear" w:color="auto" w:fill="auto"/>
            <w:vAlign w:val="center"/>
          </w:tcPr>
          <w:p w:rsidR="00BB2B4E" w:rsidRPr="00FF3C9D" w:rsidRDefault="00BB2B4E" w:rsidP="00BB2B4E">
            <w:pPr>
              <w:pStyle w:val="afd"/>
              <w:spacing w:after="0"/>
              <w:ind w:left="0"/>
              <w:jc w:val="center"/>
              <w:rPr>
                <w:sz w:val="20"/>
                <w:szCs w:val="20"/>
                <w:lang w:val="uk-UA"/>
              </w:rPr>
            </w:pPr>
            <w:r w:rsidRPr="00FF3C9D">
              <w:rPr>
                <w:sz w:val="20"/>
                <w:szCs w:val="20"/>
                <w:lang w:val="uk-UA"/>
              </w:rPr>
              <w:t>1</w:t>
            </w:r>
            <w:r>
              <w:rPr>
                <w:sz w:val="20"/>
                <w:szCs w:val="20"/>
                <w:lang w:val="uk-UA"/>
              </w:rPr>
              <w:t>3</w:t>
            </w:r>
            <w:r w:rsidRPr="00FF3C9D">
              <w:rPr>
                <w:sz w:val="20"/>
                <w:szCs w:val="20"/>
                <w:lang w:val="uk-UA"/>
              </w:rPr>
              <w:t>000.0</w:t>
            </w:r>
          </w:p>
        </w:tc>
        <w:tc>
          <w:tcPr>
            <w:tcW w:w="2127" w:type="dxa"/>
            <w:vAlign w:val="center"/>
          </w:tcPr>
          <w:p w:rsidR="00BB2B4E" w:rsidRPr="00FF3C9D" w:rsidRDefault="00BB2B4E" w:rsidP="00BB2B4E">
            <w:pPr>
              <w:pStyle w:val="afd"/>
              <w:spacing w:after="0"/>
              <w:ind w:left="0"/>
              <w:jc w:val="center"/>
              <w:rPr>
                <w:sz w:val="20"/>
                <w:szCs w:val="20"/>
                <w:lang w:val="uk-UA"/>
              </w:rPr>
            </w:pPr>
            <w:r>
              <w:rPr>
                <w:sz w:val="20"/>
                <w:szCs w:val="20"/>
                <w:lang w:val="uk-UA"/>
              </w:rPr>
              <w:t>65</w:t>
            </w:r>
          </w:p>
        </w:tc>
      </w:tr>
      <w:tr w:rsidR="00BB2B4E" w:rsidRPr="00FF3C9D" w:rsidTr="00BB2B4E">
        <w:tc>
          <w:tcPr>
            <w:tcW w:w="3539" w:type="dxa"/>
            <w:shd w:val="clear" w:color="auto" w:fill="auto"/>
          </w:tcPr>
          <w:p w:rsidR="00BB2B4E" w:rsidRPr="00FF3C9D" w:rsidRDefault="00BB2B4E" w:rsidP="00FF3C9D">
            <w:pPr>
              <w:pStyle w:val="afd"/>
              <w:spacing w:after="0"/>
              <w:ind w:left="0"/>
              <w:rPr>
                <w:sz w:val="20"/>
                <w:szCs w:val="20"/>
              </w:rPr>
            </w:pPr>
            <w:r w:rsidRPr="00FF3C9D">
              <w:rPr>
                <w:sz w:val="20"/>
                <w:szCs w:val="20"/>
                <w:lang w:val="uk-UA"/>
              </w:rPr>
              <w:t>П</w:t>
            </w:r>
            <w:r w:rsidR="00017463">
              <w:rPr>
                <w:sz w:val="20"/>
                <w:szCs w:val="20"/>
              </w:rPr>
              <w:t>р</w:t>
            </w:r>
            <w:r w:rsidRPr="00FF3C9D">
              <w:rPr>
                <w:sz w:val="20"/>
                <w:szCs w:val="20"/>
                <w:lang w:val="uk-UA"/>
              </w:rPr>
              <w:t xml:space="preserve">АТ </w:t>
            </w:r>
            <w:r w:rsidRPr="00FF3C9D">
              <w:rPr>
                <w:sz w:val="20"/>
                <w:szCs w:val="20"/>
              </w:rPr>
              <w:t>СТРАХОВА КОМПАНІЯ "УКРАЇНСЬКІ РЕЗЕРВИ"</w:t>
            </w:r>
          </w:p>
          <w:p w:rsidR="00BB2B4E" w:rsidRPr="00FF3C9D" w:rsidRDefault="00BB2B4E" w:rsidP="00FF3C9D">
            <w:pPr>
              <w:pStyle w:val="afd"/>
              <w:spacing w:after="0"/>
              <w:ind w:left="0"/>
              <w:rPr>
                <w:sz w:val="20"/>
                <w:szCs w:val="20"/>
                <w:lang w:val="uk-UA"/>
              </w:rPr>
            </w:pPr>
            <w:r w:rsidRPr="00FF3C9D">
              <w:rPr>
                <w:sz w:val="20"/>
                <w:szCs w:val="20"/>
                <w:lang w:val="uk-UA"/>
              </w:rPr>
              <w:t xml:space="preserve">(ЄДРПОУ </w:t>
            </w:r>
            <w:r w:rsidRPr="00FF3C9D">
              <w:rPr>
                <w:sz w:val="20"/>
                <w:szCs w:val="20"/>
              </w:rPr>
              <w:t>25289272</w:t>
            </w:r>
            <w:r w:rsidRPr="00FF3C9D">
              <w:rPr>
                <w:sz w:val="20"/>
                <w:szCs w:val="20"/>
                <w:lang w:val="uk-UA"/>
              </w:rPr>
              <w:t>)</w:t>
            </w:r>
          </w:p>
        </w:tc>
        <w:tc>
          <w:tcPr>
            <w:tcW w:w="1559" w:type="dxa"/>
            <w:shd w:val="clear" w:color="auto" w:fill="auto"/>
            <w:vAlign w:val="center"/>
          </w:tcPr>
          <w:p w:rsidR="00BB2B4E" w:rsidRPr="00FF3C9D" w:rsidRDefault="00BB2B4E" w:rsidP="00BB2B4E">
            <w:pPr>
              <w:pStyle w:val="afd"/>
              <w:spacing w:after="0"/>
              <w:ind w:left="0"/>
              <w:jc w:val="center"/>
              <w:rPr>
                <w:sz w:val="20"/>
                <w:szCs w:val="20"/>
                <w:lang w:val="uk-UA"/>
              </w:rPr>
            </w:pPr>
            <w:r>
              <w:rPr>
                <w:sz w:val="20"/>
                <w:szCs w:val="20"/>
                <w:lang w:val="uk-UA"/>
              </w:rPr>
              <w:t>08.06.2015</w:t>
            </w:r>
          </w:p>
        </w:tc>
        <w:tc>
          <w:tcPr>
            <w:tcW w:w="2268" w:type="dxa"/>
            <w:shd w:val="clear" w:color="auto" w:fill="auto"/>
            <w:vAlign w:val="center"/>
          </w:tcPr>
          <w:p w:rsidR="00BB2B4E" w:rsidRPr="00FF3C9D" w:rsidRDefault="00BB2B4E" w:rsidP="00BB2B4E">
            <w:pPr>
              <w:pStyle w:val="afd"/>
              <w:spacing w:after="0"/>
              <w:ind w:left="0"/>
              <w:jc w:val="center"/>
              <w:rPr>
                <w:sz w:val="20"/>
                <w:szCs w:val="20"/>
                <w:lang w:val="uk-UA"/>
              </w:rPr>
            </w:pPr>
            <w:r>
              <w:rPr>
                <w:sz w:val="20"/>
                <w:szCs w:val="20"/>
                <w:lang w:val="uk-UA"/>
              </w:rPr>
              <w:t>7000.0</w:t>
            </w:r>
          </w:p>
        </w:tc>
        <w:tc>
          <w:tcPr>
            <w:tcW w:w="2127" w:type="dxa"/>
            <w:vAlign w:val="center"/>
          </w:tcPr>
          <w:p w:rsidR="00BB2B4E" w:rsidRPr="00FF3C9D" w:rsidRDefault="00BB2B4E" w:rsidP="00BB2B4E">
            <w:pPr>
              <w:pStyle w:val="afd"/>
              <w:spacing w:after="0"/>
              <w:ind w:left="0"/>
              <w:jc w:val="center"/>
              <w:rPr>
                <w:sz w:val="20"/>
                <w:szCs w:val="20"/>
                <w:lang w:val="uk-UA"/>
              </w:rPr>
            </w:pPr>
            <w:r>
              <w:rPr>
                <w:sz w:val="20"/>
                <w:szCs w:val="20"/>
                <w:lang w:val="uk-UA"/>
              </w:rPr>
              <w:t>35</w:t>
            </w:r>
          </w:p>
        </w:tc>
      </w:tr>
    </w:tbl>
    <w:p w:rsidR="00122846" w:rsidRPr="00856B2B" w:rsidRDefault="00122846" w:rsidP="00122846">
      <w:pPr>
        <w:pStyle w:val="afd"/>
        <w:spacing w:after="0"/>
        <w:ind w:left="0"/>
        <w:jc w:val="both"/>
        <w:rPr>
          <w:sz w:val="22"/>
          <w:szCs w:val="22"/>
          <w:lang w:val="uk-UA"/>
        </w:rPr>
      </w:pPr>
    </w:p>
    <w:p w:rsidR="00122846" w:rsidRPr="00856B2B" w:rsidRDefault="00122846" w:rsidP="00122846">
      <w:pPr>
        <w:pStyle w:val="afd"/>
        <w:spacing w:after="0"/>
        <w:ind w:left="0"/>
        <w:jc w:val="both"/>
        <w:rPr>
          <w:sz w:val="22"/>
          <w:szCs w:val="22"/>
          <w:lang w:val="uk-UA"/>
        </w:rPr>
      </w:pPr>
      <w:r w:rsidRPr="00856B2B">
        <w:rPr>
          <w:sz w:val="22"/>
          <w:szCs w:val="22"/>
          <w:lang w:val="uk-UA"/>
        </w:rPr>
        <w:t>Станом на 31.12.201</w:t>
      </w:r>
      <w:r w:rsidR="00BB2B4E">
        <w:rPr>
          <w:sz w:val="22"/>
          <w:szCs w:val="22"/>
          <w:lang w:val="uk-UA"/>
        </w:rPr>
        <w:t>6</w:t>
      </w:r>
      <w:r w:rsidRPr="00856B2B">
        <w:rPr>
          <w:sz w:val="22"/>
          <w:szCs w:val="22"/>
          <w:lang w:val="uk-UA"/>
        </w:rPr>
        <w:t xml:space="preserve"> року розмір заявленого статутного капіталу Товариства складає 20000 тис. грн.</w:t>
      </w:r>
    </w:p>
    <w:p w:rsidR="00122846" w:rsidRPr="00856B2B" w:rsidRDefault="00122846" w:rsidP="00122846">
      <w:pPr>
        <w:pStyle w:val="afd"/>
        <w:spacing w:after="0"/>
        <w:ind w:left="0"/>
        <w:jc w:val="both"/>
        <w:rPr>
          <w:sz w:val="22"/>
          <w:szCs w:val="22"/>
          <w:lang w:val="uk-UA"/>
        </w:rPr>
      </w:pPr>
      <w:r w:rsidRPr="00856B2B">
        <w:rPr>
          <w:sz w:val="22"/>
          <w:szCs w:val="22"/>
          <w:lang w:val="uk-UA"/>
        </w:rPr>
        <w:t>Станом на 31.12.201</w:t>
      </w:r>
      <w:r w:rsidR="00BB2B4E">
        <w:rPr>
          <w:sz w:val="22"/>
          <w:szCs w:val="22"/>
          <w:lang w:val="uk-UA"/>
        </w:rPr>
        <w:t>6</w:t>
      </w:r>
      <w:r w:rsidRPr="00856B2B">
        <w:rPr>
          <w:sz w:val="22"/>
          <w:szCs w:val="22"/>
          <w:lang w:val="uk-UA"/>
        </w:rPr>
        <w:t xml:space="preserve"> року розмір сплаченого статутного капіталу Товариства складає 16880тис. грн.</w:t>
      </w:r>
    </w:p>
    <w:p w:rsidR="00122846" w:rsidRPr="00856B2B" w:rsidRDefault="00122846" w:rsidP="00122846">
      <w:pPr>
        <w:pStyle w:val="211"/>
        <w:ind w:firstLine="0"/>
        <w:rPr>
          <w:rFonts w:ascii="Times New Roman" w:hAnsi="Times New Roman"/>
          <w:b w:val="0"/>
          <w:sz w:val="22"/>
          <w:szCs w:val="22"/>
        </w:rPr>
      </w:pPr>
      <w:r w:rsidRPr="00856B2B">
        <w:rPr>
          <w:rFonts w:ascii="Times New Roman" w:hAnsi="Times New Roman"/>
          <w:b w:val="0"/>
          <w:sz w:val="22"/>
          <w:szCs w:val="22"/>
        </w:rPr>
        <w:t>Статутний капітал Товариства сформовано внесками Учасників Товариства виключно у грошовій</w:t>
      </w:r>
      <w:r w:rsidRPr="00856B2B">
        <w:rPr>
          <w:rFonts w:ascii="Times New Roman" w:hAnsi="Times New Roman"/>
          <w:sz w:val="22"/>
          <w:szCs w:val="22"/>
          <w:lang w:eastAsia="uk-UA"/>
        </w:rPr>
        <w:t xml:space="preserve"> </w:t>
      </w:r>
      <w:r w:rsidRPr="00856B2B">
        <w:rPr>
          <w:rFonts w:ascii="Times New Roman" w:hAnsi="Times New Roman"/>
          <w:b w:val="0"/>
          <w:sz w:val="22"/>
          <w:szCs w:val="22"/>
        </w:rPr>
        <w:t xml:space="preserve">формі. </w:t>
      </w:r>
    </w:p>
    <w:p w:rsidR="00122846" w:rsidRPr="00047F1C" w:rsidRDefault="00122846" w:rsidP="00122846">
      <w:pPr>
        <w:pStyle w:val="211"/>
        <w:ind w:firstLine="0"/>
        <w:rPr>
          <w:rFonts w:ascii="Times New Roman" w:hAnsi="Times New Roman"/>
          <w:b w:val="0"/>
          <w:sz w:val="22"/>
          <w:szCs w:val="22"/>
        </w:rPr>
      </w:pPr>
      <w:r w:rsidRPr="00047F1C">
        <w:rPr>
          <w:rFonts w:ascii="Times New Roman" w:hAnsi="Times New Roman"/>
          <w:b w:val="0"/>
          <w:sz w:val="22"/>
          <w:szCs w:val="22"/>
        </w:rPr>
        <w:t>Фіксуємо, що заборгованість учасників перед Товариством по внесках до статутного капіталу становить 3120</w:t>
      </w:r>
      <w:r w:rsidR="00BB2B4E" w:rsidRPr="00047F1C">
        <w:rPr>
          <w:rFonts w:ascii="Times New Roman" w:hAnsi="Times New Roman"/>
          <w:b w:val="0"/>
          <w:sz w:val="22"/>
          <w:szCs w:val="22"/>
        </w:rPr>
        <w:t xml:space="preserve"> </w:t>
      </w:r>
      <w:proofErr w:type="spellStart"/>
      <w:r w:rsidRPr="00047F1C">
        <w:rPr>
          <w:rFonts w:ascii="Times New Roman" w:hAnsi="Times New Roman"/>
          <w:b w:val="0"/>
          <w:sz w:val="22"/>
          <w:szCs w:val="22"/>
        </w:rPr>
        <w:t>тис.грн</w:t>
      </w:r>
      <w:proofErr w:type="spellEnd"/>
      <w:r w:rsidRPr="00047F1C">
        <w:rPr>
          <w:rFonts w:ascii="Times New Roman" w:hAnsi="Times New Roman"/>
          <w:b w:val="0"/>
          <w:sz w:val="22"/>
          <w:szCs w:val="22"/>
        </w:rPr>
        <w:t xml:space="preserve">. </w:t>
      </w:r>
    </w:p>
    <w:p w:rsidR="00122846" w:rsidRPr="00047F1C" w:rsidRDefault="00122846" w:rsidP="00122846">
      <w:pPr>
        <w:shd w:val="clear" w:color="auto" w:fill="FFFFFF"/>
        <w:snapToGrid w:val="0"/>
        <w:ind w:right="29"/>
        <w:jc w:val="both"/>
        <w:outlineLvl w:val="0"/>
        <w:rPr>
          <w:rFonts w:ascii="Times New Roman" w:hAnsi="Times New Roman"/>
        </w:rPr>
      </w:pPr>
      <w:r w:rsidRPr="00047F1C">
        <w:rPr>
          <w:rFonts w:ascii="Times New Roman" w:hAnsi="Times New Roman"/>
        </w:rPr>
        <w:t>Неоплачений капітал Товариства на кінець звітного періоду становить 3120</w:t>
      </w:r>
      <w:r w:rsidR="00BB2B4E" w:rsidRPr="00047F1C">
        <w:rPr>
          <w:rFonts w:ascii="Times New Roman" w:hAnsi="Times New Roman"/>
        </w:rPr>
        <w:t xml:space="preserve"> </w:t>
      </w:r>
      <w:proofErr w:type="spellStart"/>
      <w:r w:rsidRPr="00047F1C">
        <w:rPr>
          <w:rFonts w:ascii="Times New Roman" w:hAnsi="Times New Roman"/>
        </w:rPr>
        <w:t>тис.грн</w:t>
      </w:r>
      <w:proofErr w:type="spellEnd"/>
      <w:r w:rsidRPr="00047F1C">
        <w:rPr>
          <w:rFonts w:ascii="Times New Roman" w:hAnsi="Times New Roman"/>
        </w:rPr>
        <w:t>.</w:t>
      </w:r>
    </w:p>
    <w:p w:rsidR="006733F9" w:rsidRDefault="006733F9" w:rsidP="00FF6F47">
      <w:pPr>
        <w:jc w:val="both"/>
        <w:rPr>
          <w:rFonts w:ascii="Times New Roman" w:hAnsi="Times New Roman"/>
          <w:b/>
        </w:rPr>
      </w:pPr>
    </w:p>
    <w:p w:rsidR="00FF6F47" w:rsidRPr="00413F35" w:rsidRDefault="00FF6F47" w:rsidP="00FF6F47">
      <w:pPr>
        <w:jc w:val="both"/>
        <w:rPr>
          <w:rFonts w:ascii="Times New Roman" w:hAnsi="Times New Roman"/>
          <w:b/>
        </w:rPr>
      </w:pPr>
      <w:r w:rsidRPr="00413F35">
        <w:rPr>
          <w:rFonts w:ascii="Times New Roman" w:hAnsi="Times New Roman"/>
          <w:b/>
        </w:rPr>
        <w:lastRenderedPageBreak/>
        <w:t>Активи Товариства</w:t>
      </w:r>
    </w:p>
    <w:p w:rsidR="001F61C1" w:rsidRPr="00413F35" w:rsidRDefault="001F61C1" w:rsidP="00FF6F47">
      <w:pPr>
        <w:jc w:val="both"/>
        <w:rPr>
          <w:rFonts w:ascii="Times New Roman" w:hAnsi="Times New Roman"/>
          <w:b/>
        </w:rPr>
      </w:pPr>
      <w:r w:rsidRPr="00413F35">
        <w:rPr>
          <w:rFonts w:ascii="Times New Roman" w:hAnsi="Times New Roman"/>
          <w:b/>
        </w:rPr>
        <w:t>Дебіторська заборгованість</w:t>
      </w:r>
    </w:p>
    <w:p w:rsidR="001F61C1" w:rsidRPr="00856B2B" w:rsidRDefault="001F61C1" w:rsidP="00FF6F47">
      <w:pPr>
        <w:jc w:val="both"/>
        <w:rPr>
          <w:rFonts w:ascii="Times New Roman" w:hAnsi="Times New Roman"/>
        </w:rPr>
      </w:pPr>
      <w:r w:rsidRPr="00856B2B">
        <w:rPr>
          <w:rFonts w:ascii="Times New Roman" w:hAnsi="Times New Roman"/>
        </w:rPr>
        <w:t>Інша поточна дебіторська заборгованість станом на 31.12.201</w:t>
      </w:r>
      <w:r w:rsidR="00BB2B4E">
        <w:rPr>
          <w:rFonts w:ascii="Times New Roman" w:hAnsi="Times New Roman"/>
        </w:rPr>
        <w:t>6</w:t>
      </w:r>
      <w:r w:rsidRPr="00856B2B">
        <w:rPr>
          <w:rFonts w:ascii="Times New Roman" w:hAnsi="Times New Roman"/>
        </w:rPr>
        <w:t xml:space="preserve">р. становить </w:t>
      </w:r>
      <w:r w:rsidR="00017463">
        <w:rPr>
          <w:rFonts w:ascii="Times New Roman" w:hAnsi="Times New Roman"/>
          <w:lang w:val="ru-RU"/>
        </w:rPr>
        <w:t>111 345</w:t>
      </w:r>
      <w:r w:rsidR="00047F1C">
        <w:rPr>
          <w:rFonts w:ascii="Times New Roman" w:hAnsi="Times New Roman"/>
        </w:rPr>
        <w:t xml:space="preserve"> </w:t>
      </w:r>
      <w:proofErr w:type="spellStart"/>
      <w:r w:rsidRPr="00856B2B">
        <w:rPr>
          <w:rFonts w:ascii="Times New Roman" w:hAnsi="Times New Roman"/>
        </w:rPr>
        <w:t>тис.грн</w:t>
      </w:r>
      <w:proofErr w:type="spellEnd"/>
      <w:r w:rsidRPr="00856B2B">
        <w:rPr>
          <w:rFonts w:ascii="Times New Roman" w:hAnsi="Times New Roman"/>
        </w:rPr>
        <w:t>.</w:t>
      </w:r>
    </w:p>
    <w:p w:rsidR="00FF6F47" w:rsidRPr="00856B2B" w:rsidRDefault="00FF6F47" w:rsidP="00FF6F47">
      <w:pPr>
        <w:jc w:val="both"/>
        <w:rPr>
          <w:rFonts w:ascii="Times New Roman" w:hAnsi="Times New Roman"/>
          <w:b/>
        </w:rPr>
      </w:pPr>
      <w:r w:rsidRPr="00856B2B">
        <w:rPr>
          <w:rFonts w:ascii="Times New Roman" w:hAnsi="Times New Roman"/>
          <w:b/>
        </w:rPr>
        <w:t>Інші фінансові інвестиції</w:t>
      </w:r>
    </w:p>
    <w:p w:rsidR="00FF6F47" w:rsidRPr="00856B2B" w:rsidRDefault="00FF6F47" w:rsidP="00FF6F47">
      <w:pPr>
        <w:jc w:val="both"/>
        <w:rPr>
          <w:rFonts w:ascii="Times New Roman" w:hAnsi="Times New Roman"/>
          <w:color w:val="000000"/>
        </w:rPr>
      </w:pPr>
      <w:r w:rsidRPr="00047F1C">
        <w:rPr>
          <w:rFonts w:ascii="Times New Roman" w:hAnsi="Times New Roman"/>
          <w:color w:val="000000"/>
        </w:rPr>
        <w:t>Інші фінансові інвестиції ТОВ «ВВС-Факторинг» складаються з кредитного портфеля, який прийнятий на баланс в результаті здійснення факторингових операцій й нарахованих відсотків та комісій у відповідності до умов кредитних договорів. Переоцінка до справедливої вартості проводиться на кожну звітну дату. Сума переоцінки відображається через прибуток або збиток.</w:t>
      </w:r>
    </w:p>
    <w:tbl>
      <w:tblPr>
        <w:tblW w:w="9639" w:type="dxa"/>
        <w:tblLayout w:type="fixed"/>
        <w:tblLook w:val="00A0" w:firstRow="1" w:lastRow="0" w:firstColumn="1" w:lastColumn="0" w:noHBand="0" w:noVBand="0"/>
      </w:tblPr>
      <w:tblGrid>
        <w:gridCol w:w="5637"/>
        <w:gridCol w:w="1876"/>
        <w:gridCol w:w="2126"/>
      </w:tblGrid>
      <w:tr w:rsidR="00FF6F47" w:rsidRPr="00856B2B" w:rsidTr="00EC4F62">
        <w:trPr>
          <w:trHeight w:val="270"/>
        </w:trPr>
        <w:tc>
          <w:tcPr>
            <w:tcW w:w="5637" w:type="dxa"/>
          </w:tcPr>
          <w:p w:rsidR="00FF6F47" w:rsidRPr="00856B2B" w:rsidRDefault="00FF6F47" w:rsidP="009E7D02">
            <w:pPr>
              <w:shd w:val="clear" w:color="auto" w:fill="FFFFFF"/>
              <w:rPr>
                <w:rFonts w:ascii="Times New Roman" w:hAnsi="Times New Roman"/>
                <w:b/>
              </w:rPr>
            </w:pPr>
          </w:p>
        </w:tc>
        <w:tc>
          <w:tcPr>
            <w:tcW w:w="1876" w:type="dxa"/>
          </w:tcPr>
          <w:p w:rsidR="00FF6F47" w:rsidRPr="00856B2B" w:rsidRDefault="00FF6F47" w:rsidP="009E7D02">
            <w:pPr>
              <w:jc w:val="center"/>
              <w:rPr>
                <w:rFonts w:ascii="Times New Roman" w:hAnsi="Times New Roman"/>
              </w:rPr>
            </w:pPr>
          </w:p>
        </w:tc>
        <w:tc>
          <w:tcPr>
            <w:tcW w:w="2126" w:type="dxa"/>
          </w:tcPr>
          <w:p w:rsidR="007F63EC" w:rsidRPr="007F63EC" w:rsidRDefault="007F63EC" w:rsidP="007F63EC">
            <w:pPr>
              <w:pStyle w:val="a9"/>
              <w:rPr>
                <w:rFonts w:ascii="Times New Roman" w:hAnsi="Times New Roman"/>
              </w:rPr>
            </w:pPr>
            <w:r w:rsidRPr="007F63EC">
              <w:rPr>
                <w:rFonts w:ascii="Times New Roman" w:hAnsi="Times New Roman"/>
              </w:rPr>
              <w:t xml:space="preserve">на 31.12.2016, </w:t>
            </w:r>
          </w:p>
          <w:p w:rsidR="00FF6F47" w:rsidRPr="00856B2B" w:rsidRDefault="007F63EC" w:rsidP="007F63EC">
            <w:pPr>
              <w:pStyle w:val="a9"/>
            </w:pPr>
            <w:r w:rsidRPr="007F63EC">
              <w:rPr>
                <w:rFonts w:ascii="Times New Roman" w:hAnsi="Times New Roman"/>
              </w:rPr>
              <w:t>тис. гр</w:t>
            </w:r>
            <w:r w:rsidR="00FF6F47" w:rsidRPr="007F63EC">
              <w:rPr>
                <w:rFonts w:ascii="Times New Roman" w:hAnsi="Times New Roman"/>
              </w:rPr>
              <w:t>н</w:t>
            </w:r>
            <w:r w:rsidRPr="007F63EC">
              <w:rPr>
                <w:rFonts w:ascii="Times New Roman" w:hAnsi="Times New Roman"/>
              </w:rPr>
              <w:t>.</w:t>
            </w:r>
            <w:r w:rsidR="00FF6F47" w:rsidRPr="00856B2B">
              <w:t xml:space="preserve"> </w:t>
            </w:r>
          </w:p>
        </w:tc>
      </w:tr>
      <w:tr w:rsidR="00FF6F47" w:rsidRPr="00856B2B" w:rsidTr="007F63EC">
        <w:trPr>
          <w:trHeight w:val="486"/>
        </w:trPr>
        <w:tc>
          <w:tcPr>
            <w:tcW w:w="5637" w:type="dxa"/>
          </w:tcPr>
          <w:p w:rsidR="00EC4F62" w:rsidRDefault="00EC4F62" w:rsidP="009E7D02">
            <w:pPr>
              <w:shd w:val="clear" w:color="auto" w:fill="FFFFFF"/>
              <w:ind w:left="208"/>
              <w:rPr>
                <w:rFonts w:ascii="Times New Roman" w:hAnsi="Times New Roman"/>
                <w:b/>
              </w:rPr>
            </w:pPr>
          </w:p>
          <w:p w:rsidR="00FF6F47" w:rsidRPr="00856B2B" w:rsidRDefault="00EC4F62" w:rsidP="00EC4F62">
            <w:pPr>
              <w:shd w:val="clear" w:color="auto" w:fill="FFFFFF"/>
              <w:ind w:left="208"/>
              <w:rPr>
                <w:rFonts w:ascii="Times New Roman" w:hAnsi="Times New Roman"/>
                <w:b/>
                <w:color w:val="000000"/>
                <w:lang w:eastAsia="ru-RU"/>
              </w:rPr>
            </w:pPr>
            <w:r w:rsidRPr="00856B2B">
              <w:rPr>
                <w:rFonts w:ascii="Times New Roman" w:hAnsi="Times New Roman"/>
                <w:b/>
              </w:rPr>
              <w:t xml:space="preserve">Інші фінансові інвестиції </w:t>
            </w:r>
          </w:p>
        </w:tc>
        <w:tc>
          <w:tcPr>
            <w:tcW w:w="1876" w:type="dxa"/>
          </w:tcPr>
          <w:p w:rsidR="00FF6F47" w:rsidRPr="00856B2B" w:rsidRDefault="00FF6F47" w:rsidP="009E7D02">
            <w:pPr>
              <w:shd w:val="clear" w:color="auto" w:fill="FFFFFF"/>
              <w:jc w:val="center"/>
              <w:rPr>
                <w:rFonts w:ascii="Times New Roman" w:hAnsi="Times New Roman"/>
                <w:b/>
              </w:rPr>
            </w:pPr>
          </w:p>
        </w:tc>
        <w:tc>
          <w:tcPr>
            <w:tcW w:w="2126" w:type="dxa"/>
          </w:tcPr>
          <w:p w:rsidR="007F63EC" w:rsidRDefault="007F63EC" w:rsidP="009E7D02">
            <w:pPr>
              <w:shd w:val="clear" w:color="auto" w:fill="FFFFFF"/>
              <w:jc w:val="center"/>
              <w:rPr>
                <w:rFonts w:ascii="Times New Roman" w:hAnsi="Times New Roman"/>
                <w:b/>
              </w:rPr>
            </w:pPr>
          </w:p>
          <w:p w:rsidR="00FF6F47" w:rsidRPr="00856B2B" w:rsidRDefault="007F63EC" w:rsidP="009E7D02">
            <w:pPr>
              <w:shd w:val="clear" w:color="auto" w:fill="FFFFFF"/>
              <w:jc w:val="center"/>
              <w:rPr>
                <w:rFonts w:ascii="Times New Roman" w:hAnsi="Times New Roman"/>
                <w:b/>
              </w:rPr>
            </w:pPr>
            <w:r>
              <w:rPr>
                <w:rFonts w:ascii="Times New Roman" w:hAnsi="Times New Roman"/>
                <w:b/>
              </w:rPr>
              <w:t>28 428</w:t>
            </w:r>
          </w:p>
        </w:tc>
      </w:tr>
    </w:tbl>
    <w:p w:rsidR="00FF6F47" w:rsidRPr="00856B2B" w:rsidRDefault="00FF6F47" w:rsidP="00FF6F47">
      <w:pPr>
        <w:widowControl w:val="0"/>
        <w:jc w:val="both"/>
        <w:rPr>
          <w:rFonts w:ascii="Times New Roman" w:hAnsi="Times New Roman"/>
        </w:rPr>
      </w:pPr>
    </w:p>
    <w:p w:rsidR="001F61C1" w:rsidRPr="00856B2B" w:rsidRDefault="00FF6F47" w:rsidP="00FF6F47">
      <w:pPr>
        <w:rPr>
          <w:rFonts w:ascii="Times New Roman" w:hAnsi="Times New Roman"/>
        </w:rPr>
      </w:pPr>
      <w:r w:rsidRPr="007F63EC">
        <w:rPr>
          <w:rFonts w:ascii="Times New Roman" w:hAnsi="Times New Roman"/>
          <w:b/>
        </w:rPr>
        <w:t>Грошові кошти</w:t>
      </w:r>
      <w:r w:rsidRPr="00856B2B">
        <w:rPr>
          <w:rFonts w:ascii="Times New Roman" w:hAnsi="Times New Roman"/>
        </w:rPr>
        <w:t xml:space="preserve"> на поточному рахунку в банку станом на 31.12.201</w:t>
      </w:r>
      <w:r w:rsidR="007F63EC">
        <w:rPr>
          <w:rFonts w:ascii="Times New Roman" w:hAnsi="Times New Roman"/>
        </w:rPr>
        <w:t>6</w:t>
      </w:r>
      <w:r w:rsidRPr="00856B2B">
        <w:rPr>
          <w:rFonts w:ascii="Times New Roman" w:hAnsi="Times New Roman"/>
        </w:rPr>
        <w:t xml:space="preserve">р. складають </w:t>
      </w:r>
      <w:r w:rsidR="007F63EC" w:rsidRPr="007F63EC">
        <w:rPr>
          <w:rFonts w:ascii="Times New Roman" w:hAnsi="Times New Roman"/>
          <w:b/>
        </w:rPr>
        <w:t xml:space="preserve">55 </w:t>
      </w:r>
      <w:r w:rsidR="001F61C1" w:rsidRPr="007F63EC">
        <w:rPr>
          <w:rFonts w:ascii="Times New Roman" w:hAnsi="Times New Roman"/>
          <w:b/>
        </w:rPr>
        <w:t>тис.</w:t>
      </w:r>
      <w:r w:rsidR="007F63EC" w:rsidRPr="007F63EC">
        <w:rPr>
          <w:rFonts w:ascii="Times New Roman" w:hAnsi="Times New Roman"/>
          <w:b/>
        </w:rPr>
        <w:t xml:space="preserve"> </w:t>
      </w:r>
      <w:r w:rsidR="001F61C1" w:rsidRPr="007F63EC">
        <w:rPr>
          <w:rFonts w:ascii="Times New Roman" w:hAnsi="Times New Roman"/>
          <w:b/>
        </w:rPr>
        <w:t>грн.</w:t>
      </w:r>
    </w:p>
    <w:p w:rsidR="00FF6F47" w:rsidRPr="00856B2B" w:rsidRDefault="001F61C1" w:rsidP="00FF6F47">
      <w:pPr>
        <w:rPr>
          <w:rFonts w:ascii="Times New Roman" w:hAnsi="Times New Roman"/>
          <w:b/>
          <w:u w:val="single"/>
        </w:rPr>
      </w:pPr>
      <w:r w:rsidRPr="007F63EC">
        <w:rPr>
          <w:rFonts w:ascii="Times New Roman" w:hAnsi="Times New Roman"/>
          <w:b/>
        </w:rPr>
        <w:t>Інші оборотні активи</w:t>
      </w:r>
      <w:r w:rsidRPr="00856B2B">
        <w:rPr>
          <w:rFonts w:ascii="Times New Roman" w:hAnsi="Times New Roman"/>
        </w:rPr>
        <w:t xml:space="preserve"> станом на 31.12.201</w:t>
      </w:r>
      <w:r w:rsidR="007F63EC">
        <w:rPr>
          <w:rFonts w:ascii="Times New Roman" w:hAnsi="Times New Roman"/>
        </w:rPr>
        <w:t>6</w:t>
      </w:r>
      <w:r w:rsidRPr="00856B2B">
        <w:rPr>
          <w:rFonts w:ascii="Times New Roman" w:hAnsi="Times New Roman"/>
        </w:rPr>
        <w:t xml:space="preserve">р. складають </w:t>
      </w:r>
      <w:r w:rsidRPr="007F63EC">
        <w:rPr>
          <w:rFonts w:ascii="Times New Roman" w:hAnsi="Times New Roman"/>
          <w:b/>
        </w:rPr>
        <w:t>2</w:t>
      </w:r>
      <w:r w:rsidR="007F63EC" w:rsidRPr="007F63EC">
        <w:rPr>
          <w:rFonts w:ascii="Times New Roman" w:hAnsi="Times New Roman"/>
          <w:b/>
        </w:rPr>
        <w:t xml:space="preserve">42 </w:t>
      </w:r>
      <w:r w:rsidRPr="007F63EC">
        <w:rPr>
          <w:rFonts w:ascii="Times New Roman" w:hAnsi="Times New Roman"/>
          <w:b/>
        </w:rPr>
        <w:t>тис.</w:t>
      </w:r>
      <w:r w:rsidR="007F63EC" w:rsidRPr="007F63EC">
        <w:rPr>
          <w:rFonts w:ascii="Times New Roman" w:hAnsi="Times New Roman"/>
          <w:b/>
        </w:rPr>
        <w:t xml:space="preserve"> </w:t>
      </w:r>
      <w:r w:rsidRPr="007F63EC">
        <w:rPr>
          <w:rFonts w:ascii="Times New Roman" w:hAnsi="Times New Roman"/>
          <w:b/>
        </w:rPr>
        <w:t>грн.</w:t>
      </w:r>
    </w:p>
    <w:p w:rsidR="00FF6F47" w:rsidRPr="00856B2B" w:rsidRDefault="00FF6F47" w:rsidP="00FF6F47">
      <w:pPr>
        <w:jc w:val="both"/>
        <w:rPr>
          <w:rFonts w:ascii="Times New Roman" w:hAnsi="Times New Roman"/>
        </w:rPr>
      </w:pPr>
      <w:r w:rsidRPr="00856B2B">
        <w:rPr>
          <w:rFonts w:ascii="Times New Roman" w:hAnsi="Times New Roman"/>
        </w:rPr>
        <w:t>Всі активи відображені в балансі за достовірно визначеною оцінкою. Відносно всіх активів очікуються  майбутні економічні вигоди.</w:t>
      </w:r>
    </w:p>
    <w:p w:rsidR="00FF6F47" w:rsidRPr="00856B2B" w:rsidRDefault="00FF6F47" w:rsidP="00FF6F47">
      <w:pPr>
        <w:shd w:val="clear" w:color="auto" w:fill="FFFFFF"/>
        <w:rPr>
          <w:rFonts w:ascii="Times New Roman" w:hAnsi="Times New Roman"/>
        </w:rPr>
      </w:pPr>
      <w:r w:rsidRPr="00856B2B">
        <w:rPr>
          <w:rFonts w:ascii="Times New Roman" w:hAnsi="Times New Roman"/>
        </w:rPr>
        <w:t xml:space="preserve">Простроченої заборгованості Товариство не має. </w:t>
      </w:r>
    </w:p>
    <w:p w:rsidR="00FF6F47" w:rsidRPr="00856B2B" w:rsidRDefault="00FF6F47" w:rsidP="00FF6F47">
      <w:pPr>
        <w:pStyle w:val="31"/>
        <w:tabs>
          <w:tab w:val="left" w:pos="6379"/>
        </w:tabs>
        <w:ind w:left="0" w:right="0"/>
        <w:rPr>
          <w:sz w:val="22"/>
          <w:szCs w:val="22"/>
          <w:lang w:eastAsia="ru-RU"/>
        </w:rPr>
      </w:pPr>
      <w:r w:rsidRPr="00856B2B">
        <w:rPr>
          <w:sz w:val="22"/>
          <w:szCs w:val="22"/>
          <w:lang w:eastAsia="ru-RU"/>
        </w:rPr>
        <w:t>Зобов’язання відображені на балансі Товариства за достовірно визначеною оцінкою та в майбутньому існує ймовірність їх погашення.</w:t>
      </w:r>
    </w:p>
    <w:p w:rsidR="009E1759" w:rsidRDefault="009E1759" w:rsidP="001F61C1">
      <w:pPr>
        <w:pStyle w:val="a7"/>
        <w:spacing w:line="240" w:lineRule="auto"/>
        <w:ind w:right="-68"/>
        <w:rPr>
          <w:rFonts w:ascii="Times New Roman" w:hAnsi="Times New Roman"/>
          <w:b/>
        </w:rPr>
      </w:pPr>
    </w:p>
    <w:p w:rsidR="001F61C1" w:rsidRPr="00856B2B" w:rsidRDefault="001F61C1" w:rsidP="001F61C1">
      <w:pPr>
        <w:pStyle w:val="a7"/>
        <w:spacing w:line="240" w:lineRule="auto"/>
        <w:ind w:right="-68"/>
        <w:rPr>
          <w:rFonts w:ascii="Times New Roman" w:hAnsi="Times New Roman"/>
          <w:b/>
        </w:rPr>
      </w:pPr>
      <w:r w:rsidRPr="00856B2B">
        <w:rPr>
          <w:rFonts w:ascii="Times New Roman" w:hAnsi="Times New Roman"/>
          <w:b/>
        </w:rPr>
        <w:t>Довгострокові зобов’язання та забезпечення</w:t>
      </w:r>
    </w:p>
    <w:p w:rsidR="001F61C1" w:rsidRPr="00856B2B" w:rsidRDefault="001F61C1" w:rsidP="001F61C1">
      <w:pPr>
        <w:jc w:val="both"/>
        <w:rPr>
          <w:rFonts w:ascii="Times New Roman" w:hAnsi="Times New Roman"/>
        </w:rPr>
      </w:pPr>
      <w:r w:rsidRPr="00856B2B">
        <w:rPr>
          <w:rFonts w:ascii="Times New Roman" w:hAnsi="Times New Roman"/>
        </w:rPr>
        <w:t>Довгострокові зобов’язання та забезпечення станом на 31.12.201</w:t>
      </w:r>
      <w:r w:rsidR="009E1759">
        <w:rPr>
          <w:rFonts w:ascii="Times New Roman" w:hAnsi="Times New Roman"/>
        </w:rPr>
        <w:t xml:space="preserve">6 </w:t>
      </w:r>
      <w:r w:rsidRPr="00856B2B">
        <w:rPr>
          <w:rFonts w:ascii="Times New Roman" w:hAnsi="Times New Roman"/>
        </w:rPr>
        <w:t>року становлять 96059</w:t>
      </w:r>
      <w:r w:rsidR="009E1759">
        <w:rPr>
          <w:rFonts w:ascii="Times New Roman" w:hAnsi="Times New Roman"/>
        </w:rPr>
        <w:t xml:space="preserve"> </w:t>
      </w:r>
      <w:proofErr w:type="spellStart"/>
      <w:r w:rsidRPr="00856B2B">
        <w:rPr>
          <w:rFonts w:ascii="Times New Roman" w:hAnsi="Times New Roman"/>
        </w:rPr>
        <w:t>тис.грн</w:t>
      </w:r>
      <w:proofErr w:type="spellEnd"/>
      <w:r w:rsidRPr="00856B2B">
        <w:rPr>
          <w:rFonts w:ascii="Times New Roman" w:hAnsi="Times New Roman"/>
        </w:rPr>
        <w:t>. та складаються з довгострокових кредитів ба</w:t>
      </w:r>
      <w:r w:rsidR="009E1759">
        <w:rPr>
          <w:rFonts w:ascii="Times New Roman" w:hAnsi="Times New Roman"/>
        </w:rPr>
        <w:t>н</w:t>
      </w:r>
      <w:r w:rsidRPr="00856B2B">
        <w:rPr>
          <w:rFonts w:ascii="Times New Roman" w:hAnsi="Times New Roman"/>
        </w:rPr>
        <w:t>ку</w:t>
      </w:r>
      <w:r w:rsidR="009E1759">
        <w:rPr>
          <w:rFonts w:ascii="Times New Roman" w:hAnsi="Times New Roman"/>
        </w:rPr>
        <w:t>:</w:t>
      </w:r>
    </w:p>
    <w:p w:rsidR="001F61C1" w:rsidRPr="00856B2B" w:rsidRDefault="001F61C1" w:rsidP="001F61C1">
      <w:pPr>
        <w:jc w:val="both"/>
        <w:rPr>
          <w:rFonts w:ascii="Times New Roman" w:hAnsi="Times New Roman"/>
          <w:color w:val="000000"/>
          <w:shd w:val="clear" w:color="auto" w:fill="FFFFFF"/>
        </w:rPr>
      </w:pPr>
      <w:r w:rsidRPr="00856B2B">
        <w:rPr>
          <w:rFonts w:ascii="Times New Roman" w:hAnsi="Times New Roman"/>
          <w:color w:val="000000"/>
          <w:shd w:val="clear" w:color="auto" w:fill="FFFFFF"/>
        </w:rPr>
        <w:t>1.</w:t>
      </w:r>
      <w:r w:rsidR="009E1759">
        <w:rPr>
          <w:rFonts w:ascii="Times New Roman" w:hAnsi="Times New Roman"/>
          <w:color w:val="000000"/>
          <w:shd w:val="clear" w:color="auto" w:fill="FFFFFF"/>
        </w:rPr>
        <w:t xml:space="preserve"> </w:t>
      </w:r>
      <w:r w:rsidRPr="00856B2B">
        <w:rPr>
          <w:rFonts w:ascii="Times New Roman" w:hAnsi="Times New Roman"/>
          <w:color w:val="000000"/>
          <w:shd w:val="clear" w:color="auto" w:fill="FFFFFF"/>
        </w:rPr>
        <w:t>Кредитний договір №КЛ/14/1-34 від 04.02.2014р.</w:t>
      </w:r>
    </w:p>
    <w:p w:rsidR="001F61C1" w:rsidRPr="00856B2B" w:rsidRDefault="001F61C1" w:rsidP="001F61C1">
      <w:pPr>
        <w:jc w:val="both"/>
        <w:rPr>
          <w:rFonts w:ascii="Times New Roman" w:hAnsi="Times New Roman"/>
          <w:color w:val="000000"/>
          <w:shd w:val="clear" w:color="auto" w:fill="FFFFFF"/>
        </w:rPr>
      </w:pPr>
      <w:r w:rsidRPr="00856B2B">
        <w:rPr>
          <w:rFonts w:ascii="Times New Roman" w:hAnsi="Times New Roman"/>
          <w:color w:val="000000"/>
          <w:shd w:val="clear" w:color="auto" w:fill="FFFFFF"/>
        </w:rPr>
        <w:t>2.</w:t>
      </w:r>
      <w:r w:rsidR="009E1759">
        <w:rPr>
          <w:rFonts w:ascii="Times New Roman" w:hAnsi="Times New Roman"/>
          <w:color w:val="000000"/>
          <w:shd w:val="clear" w:color="auto" w:fill="FFFFFF"/>
        </w:rPr>
        <w:t xml:space="preserve"> </w:t>
      </w:r>
      <w:r w:rsidRPr="00856B2B">
        <w:rPr>
          <w:rFonts w:ascii="Times New Roman" w:hAnsi="Times New Roman"/>
          <w:color w:val="000000"/>
          <w:shd w:val="clear" w:color="auto" w:fill="FFFFFF"/>
        </w:rPr>
        <w:t>Кредитний</w:t>
      </w:r>
      <w:r w:rsidR="00282DBB">
        <w:rPr>
          <w:rFonts w:ascii="Times New Roman" w:hAnsi="Times New Roman"/>
          <w:color w:val="000000"/>
          <w:shd w:val="clear" w:color="auto" w:fill="FFFFFF"/>
        </w:rPr>
        <w:t xml:space="preserve"> </w:t>
      </w:r>
      <w:r w:rsidRPr="00856B2B">
        <w:rPr>
          <w:rFonts w:ascii="Times New Roman" w:hAnsi="Times New Roman"/>
          <w:color w:val="000000"/>
          <w:shd w:val="clear" w:color="auto" w:fill="FFFFFF"/>
        </w:rPr>
        <w:t>договір №КЛ/14/11-3 від 25.06.2014р.</w:t>
      </w:r>
    </w:p>
    <w:p w:rsidR="001F61C1" w:rsidRPr="00856B2B" w:rsidRDefault="001F61C1" w:rsidP="001F61C1">
      <w:pPr>
        <w:pStyle w:val="a7"/>
        <w:spacing w:line="240" w:lineRule="auto"/>
        <w:ind w:right="-68"/>
        <w:rPr>
          <w:rFonts w:ascii="Times New Roman" w:hAnsi="Times New Roman"/>
          <w:b/>
        </w:rPr>
      </w:pPr>
      <w:r w:rsidRPr="00856B2B">
        <w:rPr>
          <w:rFonts w:ascii="Times New Roman" w:hAnsi="Times New Roman"/>
        </w:rPr>
        <w:t xml:space="preserve"> </w:t>
      </w:r>
      <w:r w:rsidRPr="00856B2B">
        <w:rPr>
          <w:rFonts w:ascii="Times New Roman" w:hAnsi="Times New Roman"/>
          <w:b/>
        </w:rPr>
        <w:t>Поточні зобов’язання та  забезпечення</w:t>
      </w:r>
    </w:p>
    <w:p w:rsidR="001F61C1" w:rsidRPr="00856B2B" w:rsidRDefault="001F61C1" w:rsidP="001F61C1">
      <w:pPr>
        <w:pStyle w:val="a7"/>
        <w:spacing w:line="240" w:lineRule="auto"/>
        <w:ind w:right="-68"/>
        <w:rPr>
          <w:rFonts w:ascii="Times New Roman" w:hAnsi="Times New Roman"/>
        </w:rPr>
      </w:pPr>
      <w:r w:rsidRPr="00856B2B">
        <w:rPr>
          <w:rFonts w:ascii="Times New Roman" w:hAnsi="Times New Roman"/>
        </w:rPr>
        <w:t>Поточні зобов’язання та забезпечення</w:t>
      </w:r>
      <w:r w:rsidRPr="00856B2B">
        <w:rPr>
          <w:rFonts w:ascii="Times New Roman" w:hAnsi="Times New Roman"/>
          <w:b/>
        </w:rPr>
        <w:t xml:space="preserve"> </w:t>
      </w:r>
      <w:r w:rsidRPr="00282DBB">
        <w:rPr>
          <w:rFonts w:ascii="Times New Roman" w:hAnsi="Times New Roman"/>
        </w:rPr>
        <w:t>с</w:t>
      </w:r>
      <w:r w:rsidR="009E1759">
        <w:rPr>
          <w:rFonts w:ascii="Times New Roman" w:hAnsi="Times New Roman"/>
        </w:rPr>
        <w:t xml:space="preserve">таном  на 31.12.2016 </w:t>
      </w:r>
      <w:r w:rsidRPr="00856B2B">
        <w:rPr>
          <w:rFonts w:ascii="Times New Roman" w:hAnsi="Times New Roman"/>
        </w:rPr>
        <w:t xml:space="preserve">року становлять </w:t>
      </w:r>
      <w:r w:rsidR="00282DBB">
        <w:rPr>
          <w:rFonts w:ascii="Times New Roman" w:hAnsi="Times New Roman"/>
        </w:rPr>
        <w:t>87 396</w:t>
      </w:r>
      <w:r w:rsidR="009E1759">
        <w:rPr>
          <w:rFonts w:ascii="Times New Roman" w:hAnsi="Times New Roman"/>
        </w:rPr>
        <w:t xml:space="preserve"> </w:t>
      </w:r>
      <w:proofErr w:type="spellStart"/>
      <w:r w:rsidRPr="00856B2B">
        <w:rPr>
          <w:rFonts w:ascii="Times New Roman" w:hAnsi="Times New Roman"/>
        </w:rPr>
        <w:t>тис.грн</w:t>
      </w:r>
      <w:proofErr w:type="spellEnd"/>
      <w:r w:rsidRPr="00856B2B">
        <w:rPr>
          <w:rFonts w:ascii="Times New Roman" w:hAnsi="Times New Roman"/>
        </w:rPr>
        <w:t xml:space="preserve">. та складаються </w:t>
      </w:r>
    </w:p>
    <w:tbl>
      <w:tblPr>
        <w:tblW w:w="3456" w:type="pct"/>
        <w:tblLook w:val="0000" w:firstRow="0" w:lastRow="0" w:firstColumn="0" w:lastColumn="0" w:noHBand="0" w:noVBand="0"/>
      </w:tblPr>
      <w:tblGrid>
        <w:gridCol w:w="4820"/>
        <w:gridCol w:w="709"/>
        <w:gridCol w:w="1133"/>
      </w:tblGrid>
      <w:tr w:rsidR="001F61C1" w:rsidRPr="00856B2B" w:rsidTr="00282DBB">
        <w:trPr>
          <w:trHeight w:val="102"/>
        </w:trPr>
        <w:tc>
          <w:tcPr>
            <w:tcW w:w="3618" w:type="pct"/>
            <w:vAlign w:val="bottom"/>
          </w:tcPr>
          <w:p w:rsidR="001F61C1" w:rsidRPr="00856B2B" w:rsidRDefault="001F61C1" w:rsidP="00282DBB">
            <w:pPr>
              <w:pStyle w:val="TableText"/>
              <w:rPr>
                <w:rFonts w:ascii="Times New Roman" w:hAnsi="Times New Roman" w:cs="Times New Roman"/>
                <w:sz w:val="22"/>
                <w:szCs w:val="22"/>
                <w:lang w:val="uk-UA"/>
              </w:rPr>
            </w:pPr>
            <w:r w:rsidRPr="00856B2B">
              <w:rPr>
                <w:rFonts w:ascii="Times New Roman" w:hAnsi="Times New Roman" w:cs="Times New Roman"/>
                <w:sz w:val="22"/>
                <w:szCs w:val="22"/>
                <w:lang w:val="uk-UA"/>
              </w:rPr>
              <w:t>Розрахунки  за товари,</w:t>
            </w:r>
            <w:r w:rsidR="00282DBB">
              <w:rPr>
                <w:rFonts w:ascii="Times New Roman" w:hAnsi="Times New Roman" w:cs="Times New Roman"/>
                <w:sz w:val="22"/>
                <w:szCs w:val="22"/>
                <w:lang w:val="uk-UA"/>
              </w:rPr>
              <w:t xml:space="preserve"> </w:t>
            </w:r>
            <w:r w:rsidRPr="00856B2B">
              <w:rPr>
                <w:rFonts w:ascii="Times New Roman" w:hAnsi="Times New Roman" w:cs="Times New Roman"/>
                <w:sz w:val="22"/>
                <w:szCs w:val="22"/>
                <w:lang w:val="uk-UA"/>
              </w:rPr>
              <w:t>роботи</w:t>
            </w:r>
            <w:r w:rsidR="00282DBB">
              <w:rPr>
                <w:rFonts w:ascii="Times New Roman" w:hAnsi="Times New Roman" w:cs="Times New Roman"/>
                <w:sz w:val="22"/>
                <w:szCs w:val="22"/>
                <w:lang w:val="uk-UA"/>
              </w:rPr>
              <w:t xml:space="preserve">, </w:t>
            </w:r>
            <w:r w:rsidRPr="00856B2B">
              <w:rPr>
                <w:rFonts w:ascii="Times New Roman" w:hAnsi="Times New Roman" w:cs="Times New Roman"/>
                <w:sz w:val="22"/>
                <w:szCs w:val="22"/>
                <w:lang w:val="uk-UA"/>
              </w:rPr>
              <w:t>послу</w:t>
            </w:r>
            <w:r w:rsidR="00856B2B" w:rsidRPr="00856B2B">
              <w:rPr>
                <w:rFonts w:ascii="Times New Roman" w:hAnsi="Times New Roman" w:cs="Times New Roman"/>
                <w:sz w:val="22"/>
                <w:szCs w:val="22"/>
                <w:lang w:val="uk-UA"/>
              </w:rPr>
              <w:t>г</w:t>
            </w:r>
            <w:r w:rsidRPr="00856B2B">
              <w:rPr>
                <w:rFonts w:ascii="Times New Roman" w:hAnsi="Times New Roman" w:cs="Times New Roman"/>
                <w:sz w:val="22"/>
                <w:szCs w:val="22"/>
                <w:lang w:val="uk-UA"/>
              </w:rPr>
              <w:t>и</w:t>
            </w:r>
          </w:p>
        </w:tc>
        <w:tc>
          <w:tcPr>
            <w:tcW w:w="532" w:type="pct"/>
            <w:vAlign w:val="bottom"/>
          </w:tcPr>
          <w:p w:rsidR="001F61C1" w:rsidRPr="00856B2B" w:rsidRDefault="001F61C1" w:rsidP="009E7D02">
            <w:pPr>
              <w:pStyle w:val="TableText"/>
              <w:rPr>
                <w:rFonts w:ascii="Times New Roman" w:hAnsi="Times New Roman" w:cs="Times New Roman"/>
                <w:sz w:val="22"/>
                <w:szCs w:val="22"/>
                <w:lang w:val="uk-UA"/>
              </w:rPr>
            </w:pPr>
          </w:p>
        </w:tc>
        <w:tc>
          <w:tcPr>
            <w:tcW w:w="850" w:type="pct"/>
            <w:vAlign w:val="bottom"/>
          </w:tcPr>
          <w:p w:rsidR="001F61C1" w:rsidRPr="00856B2B" w:rsidRDefault="00282DBB" w:rsidP="009E7D02">
            <w:pPr>
              <w:pStyle w:val="TableText"/>
              <w:jc w:val="right"/>
              <w:rPr>
                <w:rFonts w:ascii="Times New Roman" w:hAnsi="Times New Roman" w:cs="Times New Roman"/>
                <w:sz w:val="22"/>
                <w:szCs w:val="22"/>
                <w:lang w:val="uk-UA"/>
              </w:rPr>
            </w:pPr>
            <w:r>
              <w:rPr>
                <w:rFonts w:ascii="Times New Roman" w:hAnsi="Times New Roman" w:cs="Times New Roman"/>
                <w:sz w:val="22"/>
                <w:szCs w:val="22"/>
                <w:lang w:val="uk-UA"/>
              </w:rPr>
              <w:t>103</w:t>
            </w:r>
          </w:p>
        </w:tc>
      </w:tr>
      <w:tr w:rsidR="001F61C1" w:rsidRPr="00856B2B" w:rsidTr="00282DBB">
        <w:trPr>
          <w:trHeight w:val="102"/>
        </w:trPr>
        <w:tc>
          <w:tcPr>
            <w:tcW w:w="3618" w:type="pct"/>
            <w:vAlign w:val="center"/>
          </w:tcPr>
          <w:p w:rsidR="001F61C1" w:rsidRPr="00856B2B" w:rsidRDefault="001F61C1" w:rsidP="009E7D02">
            <w:pPr>
              <w:pStyle w:val="TableText"/>
              <w:rPr>
                <w:rFonts w:ascii="Times New Roman" w:hAnsi="Times New Roman" w:cs="Times New Roman"/>
                <w:sz w:val="22"/>
                <w:szCs w:val="22"/>
                <w:lang w:val="uk-UA"/>
              </w:rPr>
            </w:pPr>
            <w:r w:rsidRPr="00856B2B">
              <w:rPr>
                <w:rFonts w:ascii="Times New Roman" w:hAnsi="Times New Roman" w:cs="Times New Roman"/>
                <w:sz w:val="22"/>
                <w:szCs w:val="22"/>
                <w:lang w:val="uk-UA"/>
              </w:rPr>
              <w:t xml:space="preserve"> Інші поточні зобов’язання</w:t>
            </w:r>
          </w:p>
        </w:tc>
        <w:tc>
          <w:tcPr>
            <w:tcW w:w="532" w:type="pct"/>
            <w:vAlign w:val="bottom"/>
          </w:tcPr>
          <w:p w:rsidR="001F61C1" w:rsidRPr="00856B2B" w:rsidRDefault="001F61C1" w:rsidP="009E7D02">
            <w:pPr>
              <w:pStyle w:val="TableText"/>
              <w:rPr>
                <w:rFonts w:ascii="Times New Roman" w:hAnsi="Times New Roman" w:cs="Times New Roman"/>
                <w:sz w:val="22"/>
                <w:szCs w:val="22"/>
                <w:lang w:val="uk-UA"/>
              </w:rPr>
            </w:pPr>
          </w:p>
        </w:tc>
        <w:tc>
          <w:tcPr>
            <w:tcW w:w="850" w:type="pct"/>
            <w:vAlign w:val="bottom"/>
          </w:tcPr>
          <w:p w:rsidR="001F61C1" w:rsidRPr="00856B2B" w:rsidRDefault="002E1E16" w:rsidP="00282DBB">
            <w:pPr>
              <w:pStyle w:val="TableText"/>
              <w:jc w:val="right"/>
              <w:rPr>
                <w:rFonts w:ascii="Times New Roman" w:hAnsi="Times New Roman" w:cs="Times New Roman"/>
                <w:sz w:val="22"/>
                <w:szCs w:val="22"/>
                <w:lang w:val="uk-UA"/>
              </w:rPr>
            </w:pPr>
            <w:r>
              <w:rPr>
                <w:rFonts w:ascii="Times New Roman" w:hAnsi="Times New Roman" w:cs="Times New Roman"/>
                <w:sz w:val="22"/>
                <w:szCs w:val="22"/>
                <w:lang w:val="uk-UA"/>
              </w:rPr>
              <w:t>116 577</w:t>
            </w:r>
          </w:p>
        </w:tc>
      </w:tr>
      <w:tr w:rsidR="001F61C1" w:rsidRPr="00856B2B" w:rsidTr="00282DBB">
        <w:trPr>
          <w:trHeight w:val="102"/>
        </w:trPr>
        <w:tc>
          <w:tcPr>
            <w:tcW w:w="3618" w:type="pct"/>
            <w:tcBorders>
              <w:top w:val="single" w:sz="4" w:space="0" w:color="auto"/>
              <w:bottom w:val="double" w:sz="4" w:space="0" w:color="auto"/>
            </w:tcBorders>
            <w:vAlign w:val="bottom"/>
          </w:tcPr>
          <w:p w:rsidR="001F61C1" w:rsidRPr="00856B2B" w:rsidRDefault="001F61C1" w:rsidP="009E7D02">
            <w:pPr>
              <w:pStyle w:val="TableText"/>
              <w:rPr>
                <w:rFonts w:ascii="Times New Roman" w:hAnsi="Times New Roman" w:cs="Times New Roman"/>
                <w:b/>
                <w:sz w:val="22"/>
                <w:szCs w:val="22"/>
                <w:lang w:val="uk-UA"/>
              </w:rPr>
            </w:pPr>
            <w:r w:rsidRPr="00856B2B">
              <w:rPr>
                <w:rFonts w:ascii="Times New Roman" w:hAnsi="Times New Roman" w:cs="Times New Roman"/>
                <w:b/>
                <w:sz w:val="22"/>
                <w:szCs w:val="22"/>
                <w:lang w:val="uk-UA"/>
              </w:rPr>
              <w:t xml:space="preserve">Всього </w:t>
            </w:r>
          </w:p>
        </w:tc>
        <w:tc>
          <w:tcPr>
            <w:tcW w:w="532" w:type="pct"/>
            <w:tcBorders>
              <w:top w:val="single" w:sz="4" w:space="0" w:color="auto"/>
              <w:bottom w:val="double" w:sz="4" w:space="0" w:color="auto"/>
            </w:tcBorders>
            <w:vAlign w:val="bottom"/>
          </w:tcPr>
          <w:p w:rsidR="001F61C1" w:rsidRPr="00856B2B" w:rsidRDefault="001F61C1" w:rsidP="009E7D02">
            <w:pPr>
              <w:pStyle w:val="TableText"/>
              <w:rPr>
                <w:rFonts w:ascii="Times New Roman" w:hAnsi="Times New Roman" w:cs="Times New Roman"/>
                <w:b/>
                <w:sz w:val="22"/>
                <w:szCs w:val="22"/>
                <w:lang w:val="uk-UA"/>
              </w:rPr>
            </w:pPr>
          </w:p>
        </w:tc>
        <w:tc>
          <w:tcPr>
            <w:tcW w:w="850" w:type="pct"/>
            <w:tcBorders>
              <w:top w:val="single" w:sz="4" w:space="0" w:color="auto"/>
              <w:bottom w:val="double" w:sz="4" w:space="0" w:color="auto"/>
            </w:tcBorders>
            <w:vAlign w:val="bottom"/>
          </w:tcPr>
          <w:p w:rsidR="001F61C1" w:rsidRPr="00856B2B" w:rsidRDefault="002E1E16" w:rsidP="009E7D02">
            <w:pPr>
              <w:pStyle w:val="TableText"/>
              <w:jc w:val="right"/>
              <w:rPr>
                <w:rFonts w:ascii="Times New Roman" w:hAnsi="Times New Roman" w:cs="Times New Roman"/>
                <w:b/>
                <w:sz w:val="22"/>
                <w:szCs w:val="22"/>
                <w:lang w:val="uk-UA"/>
              </w:rPr>
            </w:pPr>
            <w:r>
              <w:rPr>
                <w:rFonts w:ascii="Times New Roman" w:hAnsi="Times New Roman" w:cs="Times New Roman"/>
                <w:b/>
                <w:sz w:val="22"/>
                <w:szCs w:val="22"/>
                <w:lang w:val="uk-UA"/>
              </w:rPr>
              <w:t>116 680</w:t>
            </w:r>
          </w:p>
        </w:tc>
      </w:tr>
    </w:tbl>
    <w:p w:rsidR="00282DBB" w:rsidRDefault="00282DBB" w:rsidP="00856B2B">
      <w:pPr>
        <w:pStyle w:val="Numberheading1"/>
        <w:rPr>
          <w:rFonts w:ascii="Times New Roman" w:hAnsi="Times New Roman" w:cs="Times New Roman"/>
          <w:b/>
          <w:sz w:val="22"/>
          <w:szCs w:val="22"/>
          <w:lang w:val="uk-UA"/>
        </w:rPr>
      </w:pPr>
    </w:p>
    <w:p w:rsidR="00856B2B" w:rsidRPr="00856B2B" w:rsidRDefault="00856B2B" w:rsidP="00856B2B">
      <w:pPr>
        <w:pStyle w:val="Numberheading1"/>
        <w:rPr>
          <w:rFonts w:ascii="Times New Roman" w:hAnsi="Times New Roman" w:cs="Times New Roman"/>
          <w:b/>
          <w:sz w:val="22"/>
          <w:szCs w:val="22"/>
          <w:lang w:val="uk-UA"/>
        </w:rPr>
      </w:pPr>
      <w:r w:rsidRPr="00856B2B">
        <w:rPr>
          <w:rFonts w:ascii="Times New Roman" w:hAnsi="Times New Roman" w:cs="Times New Roman"/>
          <w:b/>
          <w:sz w:val="22"/>
          <w:szCs w:val="22"/>
          <w:lang w:val="uk-UA"/>
        </w:rPr>
        <w:t>Операції з пов’язаними сторонами</w:t>
      </w:r>
    </w:p>
    <w:p w:rsidR="00856B2B" w:rsidRPr="00856B2B" w:rsidRDefault="00856B2B" w:rsidP="00282DBB">
      <w:pPr>
        <w:pStyle w:val="Numberheading1"/>
        <w:jc w:val="both"/>
        <w:rPr>
          <w:rFonts w:ascii="Times New Roman" w:hAnsi="Times New Roman" w:cs="Times New Roman"/>
          <w:sz w:val="22"/>
          <w:szCs w:val="22"/>
          <w:lang w:val="uk-UA"/>
        </w:rPr>
      </w:pPr>
      <w:r w:rsidRPr="00856B2B">
        <w:rPr>
          <w:rFonts w:ascii="Times New Roman" w:hAnsi="Times New Roman" w:cs="Times New Roman"/>
          <w:sz w:val="22"/>
          <w:szCs w:val="22"/>
          <w:lang w:val="uk-UA"/>
        </w:rPr>
        <w:t>Операцій з пов’язаними сторонами Товариство в період який підлягав аудиту (з 01.01.201</w:t>
      </w:r>
      <w:r w:rsidR="00282DBB">
        <w:rPr>
          <w:rFonts w:ascii="Times New Roman" w:hAnsi="Times New Roman" w:cs="Times New Roman"/>
          <w:sz w:val="22"/>
          <w:szCs w:val="22"/>
          <w:lang w:val="uk-UA"/>
        </w:rPr>
        <w:t>6</w:t>
      </w:r>
      <w:r w:rsidRPr="00856B2B">
        <w:rPr>
          <w:rFonts w:ascii="Times New Roman" w:hAnsi="Times New Roman" w:cs="Times New Roman"/>
          <w:sz w:val="22"/>
          <w:szCs w:val="22"/>
          <w:lang w:val="uk-UA"/>
        </w:rPr>
        <w:t>р</w:t>
      </w:r>
      <w:r w:rsidR="00282DBB">
        <w:rPr>
          <w:rFonts w:ascii="Times New Roman" w:hAnsi="Times New Roman" w:cs="Times New Roman"/>
          <w:sz w:val="22"/>
          <w:szCs w:val="22"/>
          <w:lang w:val="uk-UA"/>
        </w:rPr>
        <w:t>.</w:t>
      </w:r>
      <w:r w:rsidRPr="00856B2B">
        <w:rPr>
          <w:rFonts w:ascii="Times New Roman" w:hAnsi="Times New Roman" w:cs="Times New Roman"/>
          <w:sz w:val="22"/>
          <w:szCs w:val="22"/>
          <w:lang w:val="uk-UA"/>
        </w:rPr>
        <w:t xml:space="preserve"> по 31.12.201</w:t>
      </w:r>
      <w:r w:rsidR="00282DBB">
        <w:rPr>
          <w:rFonts w:ascii="Times New Roman" w:hAnsi="Times New Roman" w:cs="Times New Roman"/>
          <w:sz w:val="22"/>
          <w:szCs w:val="22"/>
          <w:lang w:val="uk-UA"/>
        </w:rPr>
        <w:t>6</w:t>
      </w:r>
      <w:r w:rsidRPr="00856B2B">
        <w:rPr>
          <w:rFonts w:ascii="Times New Roman" w:hAnsi="Times New Roman" w:cs="Times New Roman"/>
          <w:sz w:val="22"/>
          <w:szCs w:val="22"/>
          <w:lang w:val="ru-RU"/>
        </w:rPr>
        <w:t>р</w:t>
      </w:r>
      <w:r w:rsidR="00282DBB">
        <w:rPr>
          <w:rFonts w:ascii="Times New Roman" w:hAnsi="Times New Roman" w:cs="Times New Roman"/>
          <w:sz w:val="22"/>
          <w:szCs w:val="22"/>
          <w:lang w:val="ru-RU"/>
        </w:rPr>
        <w:t>.</w:t>
      </w:r>
      <w:r w:rsidRPr="00856B2B">
        <w:rPr>
          <w:rFonts w:ascii="Times New Roman" w:hAnsi="Times New Roman" w:cs="Times New Roman"/>
          <w:sz w:val="22"/>
          <w:szCs w:val="22"/>
          <w:lang w:val="uk-UA"/>
        </w:rPr>
        <w:t>) не здійснювало.</w:t>
      </w:r>
    </w:p>
    <w:p w:rsidR="00856B2B" w:rsidRPr="00856B2B" w:rsidRDefault="00856B2B" w:rsidP="00856B2B">
      <w:pPr>
        <w:pStyle w:val="Numberheading1"/>
        <w:rPr>
          <w:rFonts w:ascii="Times New Roman" w:hAnsi="Times New Roman" w:cs="Times New Roman"/>
          <w:b/>
          <w:sz w:val="22"/>
          <w:szCs w:val="22"/>
          <w:lang w:val="uk-UA"/>
        </w:rPr>
      </w:pPr>
      <w:r w:rsidRPr="00856B2B">
        <w:rPr>
          <w:rFonts w:ascii="Times New Roman" w:hAnsi="Times New Roman" w:cs="Times New Roman"/>
          <w:b/>
          <w:sz w:val="22"/>
          <w:szCs w:val="22"/>
          <w:lang w:val="uk-UA"/>
        </w:rPr>
        <w:t>Політики управління ризиками</w:t>
      </w:r>
    </w:p>
    <w:p w:rsidR="00856B2B" w:rsidRPr="00856B2B" w:rsidRDefault="00856B2B" w:rsidP="00856B2B">
      <w:pPr>
        <w:pStyle w:val="212"/>
        <w:rPr>
          <w:rFonts w:ascii="Times New Roman" w:hAnsi="Times New Roman" w:cs="Times New Roman"/>
          <w:sz w:val="22"/>
          <w:szCs w:val="22"/>
        </w:rPr>
      </w:pPr>
      <w:r w:rsidRPr="00856B2B">
        <w:rPr>
          <w:rFonts w:ascii="Times New Roman" w:hAnsi="Times New Roman" w:cs="Times New Roman"/>
          <w:sz w:val="22"/>
          <w:szCs w:val="22"/>
        </w:rPr>
        <w:t xml:space="preserve">Відповідальність за управління ризиками покладено на Директора Товариства.  Контроль за фінансовою та операційною діяльністю Товариства, у тому числі, процесами управління ризиками, </w:t>
      </w:r>
      <w:r w:rsidRPr="00856B2B">
        <w:rPr>
          <w:rFonts w:ascii="Times New Roman" w:hAnsi="Times New Roman" w:cs="Times New Roman"/>
          <w:sz w:val="22"/>
          <w:szCs w:val="22"/>
        </w:rPr>
        <w:lastRenderedPageBreak/>
        <w:t>здійснює Ревізійна комісія.  Зазначені органи управління підпорядковані Загальним Зборам Учасників Товариства.</w:t>
      </w:r>
    </w:p>
    <w:p w:rsidR="00856B2B" w:rsidRPr="00856B2B" w:rsidRDefault="00856B2B" w:rsidP="00856B2B">
      <w:pPr>
        <w:spacing w:line="288" w:lineRule="auto"/>
        <w:contextualSpacing/>
        <w:jc w:val="both"/>
        <w:rPr>
          <w:rFonts w:ascii="Times New Roman" w:hAnsi="Times New Roman"/>
          <w:b/>
        </w:rPr>
      </w:pPr>
      <w:r w:rsidRPr="00856B2B">
        <w:rPr>
          <w:rFonts w:ascii="Times New Roman" w:hAnsi="Times New Roman"/>
          <w:b/>
        </w:rPr>
        <w:t>Ризики Товариства.</w:t>
      </w:r>
    </w:p>
    <w:p w:rsidR="00856B2B" w:rsidRPr="00856B2B" w:rsidRDefault="00856B2B" w:rsidP="00856B2B">
      <w:pPr>
        <w:spacing w:line="288" w:lineRule="auto"/>
        <w:contextualSpacing/>
        <w:jc w:val="both"/>
        <w:rPr>
          <w:rFonts w:ascii="Times New Roman" w:hAnsi="Times New Roman"/>
        </w:rPr>
      </w:pPr>
      <w:r w:rsidRPr="00856B2B">
        <w:rPr>
          <w:rFonts w:ascii="Times New Roman" w:hAnsi="Times New Roman"/>
        </w:rPr>
        <w:t>Товариства не має валютних ризиків, так як валюта подання гривна і контракти в іншій валюті відсутні.</w:t>
      </w:r>
    </w:p>
    <w:p w:rsidR="00856B2B" w:rsidRPr="00856B2B" w:rsidRDefault="00856B2B" w:rsidP="00856B2B">
      <w:pPr>
        <w:spacing w:line="288" w:lineRule="auto"/>
        <w:contextualSpacing/>
        <w:jc w:val="both"/>
        <w:rPr>
          <w:rFonts w:ascii="Times New Roman" w:hAnsi="Times New Roman"/>
        </w:rPr>
      </w:pPr>
      <w:r w:rsidRPr="00856B2B">
        <w:rPr>
          <w:rFonts w:ascii="Times New Roman" w:hAnsi="Times New Roman"/>
        </w:rPr>
        <w:t>Товариство має ризику неповернення позик , так як користується запозиченими коштами</w:t>
      </w:r>
    </w:p>
    <w:p w:rsidR="00856B2B" w:rsidRPr="00856B2B" w:rsidRDefault="00856B2B" w:rsidP="00856B2B">
      <w:pPr>
        <w:spacing w:line="288" w:lineRule="auto"/>
        <w:contextualSpacing/>
        <w:jc w:val="both"/>
        <w:rPr>
          <w:rFonts w:ascii="Times New Roman" w:hAnsi="Times New Roman"/>
        </w:rPr>
      </w:pPr>
      <w:r w:rsidRPr="00856B2B">
        <w:rPr>
          <w:rFonts w:ascii="Times New Roman" w:hAnsi="Times New Roman"/>
        </w:rPr>
        <w:t>Товариство не має ризику по охороні навколишнього середовища, так як його діяльність не має значних зобов’язань, пов’язаних з нанесенням шкоди навколишньому середовищу.</w:t>
      </w:r>
    </w:p>
    <w:p w:rsidR="00856B2B" w:rsidRPr="00856B2B" w:rsidRDefault="00856B2B" w:rsidP="00856B2B">
      <w:pPr>
        <w:spacing w:line="288" w:lineRule="auto"/>
        <w:contextualSpacing/>
        <w:jc w:val="both"/>
        <w:rPr>
          <w:rFonts w:ascii="Times New Roman" w:hAnsi="Times New Roman"/>
        </w:rPr>
      </w:pPr>
      <w:r w:rsidRPr="00856B2B">
        <w:rPr>
          <w:rFonts w:ascii="Times New Roman" w:hAnsi="Times New Roman"/>
        </w:rPr>
        <w:t>Товариство не має судових позовів, і відповідно відсутні ризики задоволення позовних вимог.</w:t>
      </w:r>
    </w:p>
    <w:p w:rsidR="00856B2B" w:rsidRPr="00856B2B" w:rsidRDefault="00856B2B" w:rsidP="00856B2B">
      <w:pPr>
        <w:pStyle w:val="Numberheading1"/>
        <w:rPr>
          <w:rFonts w:ascii="Times New Roman" w:hAnsi="Times New Roman" w:cs="Times New Roman"/>
          <w:b/>
          <w:sz w:val="22"/>
          <w:szCs w:val="22"/>
          <w:lang w:val="uk-UA"/>
        </w:rPr>
      </w:pPr>
      <w:r w:rsidRPr="00856B2B">
        <w:rPr>
          <w:rFonts w:ascii="Times New Roman" w:hAnsi="Times New Roman" w:cs="Times New Roman"/>
          <w:b/>
          <w:sz w:val="22"/>
          <w:szCs w:val="22"/>
          <w:lang w:val="uk-UA"/>
        </w:rPr>
        <w:t>Потенційні та умовні зобов’язання</w:t>
      </w:r>
    </w:p>
    <w:p w:rsidR="00856B2B" w:rsidRPr="00856B2B" w:rsidRDefault="00856B2B" w:rsidP="00856B2B">
      <w:pPr>
        <w:tabs>
          <w:tab w:val="left" w:pos="0"/>
          <w:tab w:val="left" w:pos="950"/>
          <w:tab w:val="left" w:pos="1425"/>
          <w:tab w:val="left" w:pos="1900"/>
          <w:tab w:val="left" w:pos="2375"/>
          <w:tab w:val="left" w:pos="3325"/>
          <w:tab w:val="left" w:pos="3800"/>
          <w:tab w:val="left" w:pos="4275"/>
          <w:tab w:val="left" w:pos="4750"/>
          <w:tab w:val="left" w:pos="5225"/>
          <w:tab w:val="left" w:pos="5700"/>
          <w:tab w:val="left" w:pos="6175"/>
          <w:tab w:val="left" w:pos="6650"/>
          <w:tab w:val="left" w:pos="7125"/>
          <w:tab w:val="left" w:pos="7600"/>
          <w:tab w:val="left" w:pos="8075"/>
          <w:tab w:val="left" w:pos="8550"/>
          <w:tab w:val="left" w:pos="9025"/>
          <w:tab w:val="left" w:pos="9360"/>
        </w:tabs>
        <w:jc w:val="both"/>
        <w:rPr>
          <w:rFonts w:ascii="Times New Roman" w:hAnsi="Times New Roman"/>
        </w:rPr>
      </w:pPr>
      <w:r w:rsidRPr="00856B2B">
        <w:rPr>
          <w:rFonts w:ascii="Times New Roman" w:hAnsi="Times New Roman"/>
          <w:b/>
          <w:i/>
        </w:rPr>
        <w:t xml:space="preserve">Економічна ситуація </w:t>
      </w:r>
      <w:r w:rsidRPr="00856B2B">
        <w:rPr>
          <w:rFonts w:ascii="Times New Roman" w:hAnsi="Times New Roman"/>
        </w:rPr>
        <w:t>– Основна діяльність Товариства здійснюється на території України.  Законодавство і нормативні документи, які впливають на економічну ситуацію в Україні, є предметом частих змін;  тому, активи і операції Товариства можуть наражатися на ризик у разі погіршення політичної й економічної ситуації.</w:t>
      </w:r>
    </w:p>
    <w:p w:rsidR="00856B2B" w:rsidRPr="00856B2B" w:rsidRDefault="00856B2B" w:rsidP="00856B2B">
      <w:pPr>
        <w:tabs>
          <w:tab w:val="left" w:pos="954"/>
        </w:tabs>
        <w:jc w:val="both"/>
        <w:rPr>
          <w:rFonts w:ascii="Times New Roman" w:hAnsi="Times New Roman"/>
        </w:rPr>
      </w:pPr>
      <w:r w:rsidRPr="00856B2B">
        <w:rPr>
          <w:rFonts w:ascii="Times New Roman" w:hAnsi="Times New Roman"/>
        </w:rPr>
        <w:t>Після дати балансу не сталось жодної події, яка б вплинула на результати фінансової звітності Товариства за результатами 201</w:t>
      </w:r>
      <w:r w:rsidR="00047F1C">
        <w:rPr>
          <w:rFonts w:ascii="Times New Roman" w:hAnsi="Times New Roman"/>
        </w:rPr>
        <w:t xml:space="preserve">6 </w:t>
      </w:r>
      <w:r w:rsidRPr="00856B2B">
        <w:rPr>
          <w:rFonts w:ascii="Times New Roman" w:hAnsi="Times New Roman"/>
        </w:rPr>
        <w:t>року.</w:t>
      </w:r>
    </w:p>
    <w:p w:rsidR="00FF6F47" w:rsidRPr="00856B2B" w:rsidRDefault="00FF6F47" w:rsidP="00FF6F47">
      <w:pPr>
        <w:pStyle w:val="a7"/>
        <w:spacing w:line="240" w:lineRule="auto"/>
        <w:ind w:right="-68"/>
        <w:rPr>
          <w:rFonts w:ascii="Times New Roman" w:hAnsi="Times New Roman"/>
          <w:b/>
        </w:rPr>
      </w:pPr>
      <w:r w:rsidRPr="00856B2B">
        <w:rPr>
          <w:rFonts w:ascii="Times New Roman" w:hAnsi="Times New Roman"/>
          <w:b/>
        </w:rPr>
        <w:t>Виправлення помилок минулих періодів</w:t>
      </w:r>
    </w:p>
    <w:p w:rsidR="00FF6F47" w:rsidRPr="00856B2B" w:rsidRDefault="00FF6F47" w:rsidP="00FF6F47">
      <w:pPr>
        <w:pStyle w:val="a7"/>
        <w:spacing w:after="200"/>
        <w:rPr>
          <w:rFonts w:ascii="Times New Roman" w:hAnsi="Times New Roman"/>
        </w:rPr>
      </w:pPr>
      <w:r w:rsidRPr="00856B2B">
        <w:rPr>
          <w:rFonts w:ascii="Times New Roman" w:hAnsi="Times New Roman"/>
        </w:rPr>
        <w:t>Помилок в минулих періодах Товариства не виявлено.</w:t>
      </w:r>
    </w:p>
    <w:p w:rsidR="00FF6F47" w:rsidRPr="00856B2B" w:rsidRDefault="00FF6F47" w:rsidP="00FF6F47">
      <w:pPr>
        <w:rPr>
          <w:rFonts w:ascii="Times New Roman" w:hAnsi="Times New Roman"/>
          <w:b/>
        </w:rPr>
      </w:pPr>
      <w:r w:rsidRPr="00856B2B">
        <w:rPr>
          <w:rFonts w:ascii="Times New Roman" w:hAnsi="Times New Roman"/>
          <w:b/>
        </w:rPr>
        <w:t>Події після дати балансу</w:t>
      </w:r>
    </w:p>
    <w:p w:rsidR="00FF6F47" w:rsidRPr="00856B2B" w:rsidRDefault="00FF6F47" w:rsidP="00FF6F47">
      <w:pPr>
        <w:jc w:val="both"/>
        <w:rPr>
          <w:rFonts w:ascii="Times New Roman" w:hAnsi="Times New Roman"/>
        </w:rPr>
      </w:pPr>
      <w:r w:rsidRPr="00856B2B">
        <w:rPr>
          <w:rFonts w:ascii="Times New Roman" w:hAnsi="Times New Roman"/>
        </w:rPr>
        <w:t>Товариство не має значних подій після дати балансу, які могли вплинути на показники цієї звітності.</w:t>
      </w:r>
    </w:p>
    <w:p w:rsidR="00FF6F47" w:rsidRPr="00856B2B" w:rsidRDefault="00FF6F47" w:rsidP="00FF6F47">
      <w:pPr>
        <w:pStyle w:val="a7"/>
        <w:spacing w:line="240" w:lineRule="auto"/>
        <w:ind w:right="-68"/>
        <w:rPr>
          <w:rFonts w:ascii="Times New Roman" w:hAnsi="Times New Roman"/>
        </w:rPr>
      </w:pPr>
    </w:p>
    <w:p w:rsidR="00FF6F47" w:rsidRPr="00856B2B" w:rsidRDefault="00FF6F47" w:rsidP="00FF6F47">
      <w:pPr>
        <w:pStyle w:val="afb"/>
        <w:rPr>
          <w:szCs w:val="22"/>
          <w:lang w:val="uk-UA"/>
        </w:rPr>
      </w:pPr>
      <w:r w:rsidRPr="00856B2B">
        <w:rPr>
          <w:szCs w:val="22"/>
          <w:lang w:val="uk-UA"/>
        </w:rPr>
        <w:t>Директор ТОВ «ВВС-Факторинг»                __________________ / Мельник О.В.</w:t>
      </w:r>
    </w:p>
    <w:p w:rsidR="00097D62" w:rsidRPr="00856B2B" w:rsidRDefault="00097D62" w:rsidP="00184F36">
      <w:pPr>
        <w:shd w:val="clear" w:color="auto" w:fill="FFFFFF"/>
        <w:jc w:val="both"/>
        <w:rPr>
          <w:rFonts w:ascii="Times New Roman" w:hAnsi="Times New Roman"/>
        </w:rPr>
      </w:pPr>
    </w:p>
    <w:sectPr w:rsidR="00097D62" w:rsidRPr="00856B2B" w:rsidSect="003D67A6">
      <w:headerReference w:type="default" r:id="rId8"/>
      <w:headerReference w:type="first" r:id="rId9"/>
      <w:pgSz w:w="11906" w:h="16838"/>
      <w:pgMar w:top="850" w:right="850" w:bottom="850"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E5A" w:rsidRDefault="00467E5A" w:rsidP="0047257B">
      <w:pPr>
        <w:spacing w:after="0" w:line="240" w:lineRule="auto"/>
      </w:pPr>
      <w:r>
        <w:separator/>
      </w:r>
    </w:p>
  </w:endnote>
  <w:endnote w:type="continuationSeparator" w:id="0">
    <w:p w:rsidR="00467E5A" w:rsidRDefault="00467E5A" w:rsidP="00472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E5A" w:rsidRDefault="00467E5A" w:rsidP="0047257B">
      <w:pPr>
        <w:spacing w:after="0" w:line="240" w:lineRule="auto"/>
      </w:pPr>
      <w:r>
        <w:separator/>
      </w:r>
    </w:p>
  </w:footnote>
  <w:footnote w:type="continuationSeparator" w:id="0">
    <w:p w:rsidR="00467E5A" w:rsidRDefault="00467E5A" w:rsidP="004725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62" w:rsidRDefault="00097D62" w:rsidP="00D72378">
    <w:pPr>
      <w:pStyle w:val="ad"/>
      <w:pBdr>
        <w:bottom w:val="single" w:sz="4" w:space="1" w:color="auto"/>
      </w:pBdr>
      <w:jc w:val="right"/>
      <w:rPr>
        <w:rFonts w:ascii="Times New Roman" w:hAnsi="Times New Roman"/>
        <w:i/>
        <w:sz w:val="18"/>
        <w:szCs w:val="18"/>
      </w:rPr>
    </w:pPr>
    <w:r>
      <w:rPr>
        <w:rFonts w:ascii="Times New Roman" w:hAnsi="Times New Roman"/>
        <w:i/>
        <w:sz w:val="18"/>
        <w:szCs w:val="18"/>
      </w:rPr>
      <w:t>Фі</w:t>
    </w:r>
    <w:r w:rsidRPr="00D72378">
      <w:rPr>
        <w:rFonts w:ascii="Times New Roman" w:hAnsi="Times New Roman"/>
        <w:i/>
        <w:sz w:val="18"/>
        <w:szCs w:val="18"/>
      </w:rPr>
      <w:t>нансов</w:t>
    </w:r>
    <w:r>
      <w:rPr>
        <w:rFonts w:ascii="Times New Roman" w:hAnsi="Times New Roman"/>
        <w:i/>
        <w:sz w:val="18"/>
        <w:szCs w:val="18"/>
      </w:rPr>
      <w:t xml:space="preserve">а звітність </w:t>
    </w:r>
  </w:p>
  <w:p w:rsidR="00097D62" w:rsidRDefault="00097D62" w:rsidP="00F70B48">
    <w:pPr>
      <w:pStyle w:val="ad"/>
      <w:pBdr>
        <w:bottom w:val="single" w:sz="4" w:space="1" w:color="auto"/>
      </w:pBdr>
      <w:jc w:val="right"/>
      <w:rPr>
        <w:rFonts w:ascii="Times New Roman" w:hAnsi="Times New Roman"/>
        <w:i/>
        <w:sz w:val="18"/>
        <w:szCs w:val="18"/>
      </w:rPr>
    </w:pPr>
    <w:r>
      <w:rPr>
        <w:rFonts w:ascii="Times New Roman" w:hAnsi="Times New Roman"/>
        <w:i/>
        <w:sz w:val="18"/>
        <w:szCs w:val="18"/>
      </w:rPr>
      <w:t>та Примітки до фінансової звітності</w:t>
    </w:r>
  </w:p>
  <w:p w:rsidR="00097D62" w:rsidRPr="00D72378" w:rsidRDefault="00097D62" w:rsidP="00F70B48">
    <w:pPr>
      <w:pStyle w:val="ad"/>
      <w:pBdr>
        <w:bottom w:val="single" w:sz="4" w:space="1" w:color="auto"/>
      </w:pBdr>
      <w:jc w:val="right"/>
      <w:rPr>
        <w:rFonts w:ascii="Times New Roman" w:hAnsi="Times New Roman"/>
        <w:i/>
        <w:sz w:val="18"/>
        <w:szCs w:val="18"/>
      </w:rPr>
    </w:pPr>
    <w:r w:rsidRPr="00D72378">
      <w:rPr>
        <w:rFonts w:ascii="Times New Roman" w:hAnsi="Times New Roman"/>
        <w:i/>
        <w:sz w:val="18"/>
        <w:szCs w:val="18"/>
      </w:rPr>
      <w:t xml:space="preserve"> </w:t>
    </w:r>
    <w:r>
      <w:rPr>
        <w:rFonts w:ascii="Times New Roman" w:hAnsi="Times New Roman"/>
        <w:i/>
        <w:sz w:val="18"/>
        <w:szCs w:val="18"/>
      </w:rPr>
      <w:t>( у</w:t>
    </w:r>
    <w:r w:rsidRPr="00D72378">
      <w:rPr>
        <w:rFonts w:ascii="Times New Roman" w:hAnsi="Times New Roman"/>
        <w:i/>
        <w:sz w:val="18"/>
        <w:szCs w:val="18"/>
      </w:rPr>
      <w:t xml:space="preserve"> </w:t>
    </w:r>
    <w:r>
      <w:rPr>
        <w:rFonts w:ascii="Times New Roman" w:hAnsi="Times New Roman"/>
        <w:i/>
        <w:sz w:val="18"/>
        <w:szCs w:val="18"/>
      </w:rPr>
      <w:t>тисячах українських  гриве</w:t>
    </w:r>
    <w:r w:rsidRPr="00D72378">
      <w:rPr>
        <w:rFonts w:ascii="Times New Roman" w:hAnsi="Times New Roman"/>
        <w:i/>
        <w:sz w:val="18"/>
        <w:szCs w:val="18"/>
      </w:rPr>
      <w:t>н</w:t>
    </w:r>
    <w:r>
      <w:rPr>
        <w:rFonts w:ascii="Times New Roman" w:hAnsi="Times New Roman"/>
        <w:i/>
        <w:sz w:val="18"/>
        <w:szCs w:val="18"/>
      </w:rPr>
      <w:t>ь)</w:t>
    </w:r>
    <w:r w:rsidRPr="00D72378">
      <w:rPr>
        <w:rFonts w:ascii="Times New Roman" w:hAnsi="Times New Roman"/>
        <w:i/>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62" w:rsidRDefault="00097D62" w:rsidP="0047257B">
    <w:pPr>
      <w:pStyle w:val="ad"/>
      <w:jc w:val="right"/>
      <w:rPr>
        <w:rFonts w:ascii="Times New Roman" w:hAnsi="Times New Roman"/>
        <w:i/>
      </w:rPr>
    </w:pPr>
  </w:p>
  <w:p w:rsidR="00097D62" w:rsidRPr="0047257B" w:rsidRDefault="00097D62" w:rsidP="0047257B">
    <w:pPr>
      <w:pStyle w:val="ad"/>
      <w:jc w:val="right"/>
      <w:rPr>
        <w:rFonts w:ascii="Times New Roman" w:hAnsi="Times New Roman"/>
        <w:i/>
        <w:sz w:val="18"/>
        <w:szCs w:val="18"/>
      </w:rPr>
    </w:pPr>
    <w:r w:rsidRPr="0047257B">
      <w:rPr>
        <w:rFonts w:ascii="Times New Roman" w:hAnsi="Times New Roman"/>
        <w:i/>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730F8"/>
    <w:multiLevelType w:val="hybridMultilevel"/>
    <w:tmpl w:val="0E540330"/>
    <w:lvl w:ilvl="0" w:tplc="DDA83656">
      <w:start w:val="1"/>
      <w:numFmt w:val="bullet"/>
      <w:lvlText w:val="-"/>
      <w:lvlJc w:val="left"/>
      <w:pPr>
        <w:ind w:left="720" w:hanging="360"/>
      </w:pPr>
      <w:rPr>
        <w:rFonts w:ascii="Georgia" w:eastAsia="Times New Roman" w:hAnsi="Georgia"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D07885"/>
    <w:multiLevelType w:val="hybridMultilevel"/>
    <w:tmpl w:val="7862B7FE"/>
    <w:lvl w:ilvl="0" w:tplc="254AD44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DE4BB9"/>
    <w:multiLevelType w:val="hybridMultilevel"/>
    <w:tmpl w:val="C690330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20CF56C7"/>
    <w:multiLevelType w:val="hybridMultilevel"/>
    <w:tmpl w:val="B3FEBE6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27EE0BE9"/>
    <w:multiLevelType w:val="hybridMultilevel"/>
    <w:tmpl w:val="33FC9F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1CC1916"/>
    <w:multiLevelType w:val="hybridMultilevel"/>
    <w:tmpl w:val="B2FC0088"/>
    <w:lvl w:ilvl="0" w:tplc="6584EDB4">
      <w:start w:val="89"/>
      <w:numFmt w:val="bullet"/>
      <w:lvlText w:val="-"/>
      <w:lvlJc w:val="left"/>
      <w:pPr>
        <w:ind w:left="360" w:hanging="360"/>
      </w:pPr>
      <w:rPr>
        <w:rFonts w:ascii="Times New Roman" w:eastAsia="Times New Roman" w:hAnsi="Times New Roman" w:hint="default"/>
        <w:color w:val="00000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36A2BE8"/>
    <w:multiLevelType w:val="hybridMultilevel"/>
    <w:tmpl w:val="092E6FC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356F130B"/>
    <w:multiLevelType w:val="hybridMultilevel"/>
    <w:tmpl w:val="CF28A9F6"/>
    <w:lvl w:ilvl="0" w:tplc="D712854A">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577670D"/>
    <w:multiLevelType w:val="multilevel"/>
    <w:tmpl w:val="2050E76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i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AD63437"/>
    <w:multiLevelType w:val="hybridMultilevel"/>
    <w:tmpl w:val="D9C02B00"/>
    <w:lvl w:ilvl="0" w:tplc="DDA83656">
      <w:start w:val="1"/>
      <w:numFmt w:val="bullet"/>
      <w:lvlText w:val="-"/>
      <w:lvlJc w:val="left"/>
      <w:pPr>
        <w:ind w:left="720" w:hanging="360"/>
      </w:pPr>
      <w:rPr>
        <w:rFonts w:ascii="Georgia" w:eastAsia="Times New Roman" w:hAnsi="Georgia"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34F516C"/>
    <w:multiLevelType w:val="hybridMultilevel"/>
    <w:tmpl w:val="87984F5E"/>
    <w:lvl w:ilvl="0" w:tplc="33BAE7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86B3D6D"/>
    <w:multiLevelType w:val="multilevel"/>
    <w:tmpl w:val="89A03C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8"/>
  </w:num>
  <w:num w:numId="4">
    <w:abstractNumId w:val="9"/>
  </w:num>
  <w:num w:numId="5">
    <w:abstractNumId w:val="11"/>
  </w:num>
  <w:num w:numId="6">
    <w:abstractNumId w:val="6"/>
  </w:num>
  <w:num w:numId="7">
    <w:abstractNumId w:val="5"/>
  </w:num>
  <w:num w:numId="8">
    <w:abstractNumId w:val="7"/>
  </w:num>
  <w:num w:numId="9">
    <w:abstractNumId w:val="3"/>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29"/>
    <w:rsid w:val="00003AB9"/>
    <w:rsid w:val="00006831"/>
    <w:rsid w:val="00007E88"/>
    <w:rsid w:val="0001202B"/>
    <w:rsid w:val="000143BA"/>
    <w:rsid w:val="00017463"/>
    <w:rsid w:val="00024620"/>
    <w:rsid w:val="00024930"/>
    <w:rsid w:val="00030EAD"/>
    <w:rsid w:val="00034BDD"/>
    <w:rsid w:val="00047F1C"/>
    <w:rsid w:val="00053C43"/>
    <w:rsid w:val="000572B6"/>
    <w:rsid w:val="00066206"/>
    <w:rsid w:val="00074D24"/>
    <w:rsid w:val="000772DE"/>
    <w:rsid w:val="000924A9"/>
    <w:rsid w:val="00096915"/>
    <w:rsid w:val="00097D62"/>
    <w:rsid w:val="000A33AC"/>
    <w:rsid w:val="000A49D1"/>
    <w:rsid w:val="000A4C17"/>
    <w:rsid w:val="000A69F0"/>
    <w:rsid w:val="000B7331"/>
    <w:rsid w:val="000C659D"/>
    <w:rsid w:val="000D763C"/>
    <w:rsid w:val="000E34C6"/>
    <w:rsid w:val="000E64B6"/>
    <w:rsid w:val="000F68B6"/>
    <w:rsid w:val="000F6DEC"/>
    <w:rsid w:val="001039EB"/>
    <w:rsid w:val="00103B6F"/>
    <w:rsid w:val="00104BF9"/>
    <w:rsid w:val="00105A80"/>
    <w:rsid w:val="00107E15"/>
    <w:rsid w:val="00113ED9"/>
    <w:rsid w:val="001206E2"/>
    <w:rsid w:val="00122846"/>
    <w:rsid w:val="001250C7"/>
    <w:rsid w:val="00133BFA"/>
    <w:rsid w:val="001365F3"/>
    <w:rsid w:val="00137961"/>
    <w:rsid w:val="001508BE"/>
    <w:rsid w:val="001527DF"/>
    <w:rsid w:val="001541E5"/>
    <w:rsid w:val="001546EC"/>
    <w:rsid w:val="00155752"/>
    <w:rsid w:val="00160018"/>
    <w:rsid w:val="001606CB"/>
    <w:rsid w:val="00163E4A"/>
    <w:rsid w:val="0016575A"/>
    <w:rsid w:val="00166ABE"/>
    <w:rsid w:val="00184F36"/>
    <w:rsid w:val="00187302"/>
    <w:rsid w:val="001874D2"/>
    <w:rsid w:val="001A47B3"/>
    <w:rsid w:val="001A6664"/>
    <w:rsid w:val="001C04F7"/>
    <w:rsid w:val="001C548E"/>
    <w:rsid w:val="001D15D8"/>
    <w:rsid w:val="001D2478"/>
    <w:rsid w:val="001F11AB"/>
    <w:rsid w:val="001F61C1"/>
    <w:rsid w:val="001F7EB9"/>
    <w:rsid w:val="002037A0"/>
    <w:rsid w:val="00203D1E"/>
    <w:rsid w:val="0020690F"/>
    <w:rsid w:val="0021073F"/>
    <w:rsid w:val="00212F3B"/>
    <w:rsid w:val="00216B3C"/>
    <w:rsid w:val="00235D3B"/>
    <w:rsid w:val="0024754B"/>
    <w:rsid w:val="00247D19"/>
    <w:rsid w:val="00251E0E"/>
    <w:rsid w:val="002526F6"/>
    <w:rsid w:val="002537A1"/>
    <w:rsid w:val="002604A9"/>
    <w:rsid w:val="002608C7"/>
    <w:rsid w:val="00263C79"/>
    <w:rsid w:val="0028003E"/>
    <w:rsid w:val="00282DBB"/>
    <w:rsid w:val="00292615"/>
    <w:rsid w:val="00297BD6"/>
    <w:rsid w:val="002A5814"/>
    <w:rsid w:val="002A6388"/>
    <w:rsid w:val="002B5CE9"/>
    <w:rsid w:val="002C0E30"/>
    <w:rsid w:val="002D02F4"/>
    <w:rsid w:val="002D2863"/>
    <w:rsid w:val="002D3F45"/>
    <w:rsid w:val="002D5242"/>
    <w:rsid w:val="002E027E"/>
    <w:rsid w:val="002E089F"/>
    <w:rsid w:val="002E1E16"/>
    <w:rsid w:val="002E49D6"/>
    <w:rsid w:val="002E4A13"/>
    <w:rsid w:val="002F3036"/>
    <w:rsid w:val="002F6697"/>
    <w:rsid w:val="003026A3"/>
    <w:rsid w:val="00317CB1"/>
    <w:rsid w:val="00326DAB"/>
    <w:rsid w:val="00336115"/>
    <w:rsid w:val="00337F48"/>
    <w:rsid w:val="00355942"/>
    <w:rsid w:val="00356D74"/>
    <w:rsid w:val="00357D99"/>
    <w:rsid w:val="00371B25"/>
    <w:rsid w:val="003740D6"/>
    <w:rsid w:val="0039384C"/>
    <w:rsid w:val="003A369C"/>
    <w:rsid w:val="003C14B0"/>
    <w:rsid w:val="003D67A6"/>
    <w:rsid w:val="003E26F0"/>
    <w:rsid w:val="003E767E"/>
    <w:rsid w:val="003F6444"/>
    <w:rsid w:val="00405C44"/>
    <w:rsid w:val="00411599"/>
    <w:rsid w:val="004117EC"/>
    <w:rsid w:val="004139CF"/>
    <w:rsid w:val="00413F35"/>
    <w:rsid w:val="00414BF3"/>
    <w:rsid w:val="0041666E"/>
    <w:rsid w:val="00421B17"/>
    <w:rsid w:val="00424E2A"/>
    <w:rsid w:val="00432BBA"/>
    <w:rsid w:val="004416A2"/>
    <w:rsid w:val="0044208D"/>
    <w:rsid w:val="00443B95"/>
    <w:rsid w:val="0044425A"/>
    <w:rsid w:val="004527D1"/>
    <w:rsid w:val="004534B2"/>
    <w:rsid w:val="00453907"/>
    <w:rsid w:val="00467A46"/>
    <w:rsid w:val="00467E5A"/>
    <w:rsid w:val="0047257B"/>
    <w:rsid w:val="00474BA7"/>
    <w:rsid w:val="00476EAE"/>
    <w:rsid w:val="0048064C"/>
    <w:rsid w:val="004854FC"/>
    <w:rsid w:val="0048736E"/>
    <w:rsid w:val="00492A17"/>
    <w:rsid w:val="0049361F"/>
    <w:rsid w:val="004940A7"/>
    <w:rsid w:val="00495ECD"/>
    <w:rsid w:val="004A04B3"/>
    <w:rsid w:val="004A0D4C"/>
    <w:rsid w:val="004A1584"/>
    <w:rsid w:val="004A217B"/>
    <w:rsid w:val="004A33D3"/>
    <w:rsid w:val="004A7478"/>
    <w:rsid w:val="004B0EAE"/>
    <w:rsid w:val="004B4795"/>
    <w:rsid w:val="004C612B"/>
    <w:rsid w:val="004D749B"/>
    <w:rsid w:val="004E7AFA"/>
    <w:rsid w:val="004F01D1"/>
    <w:rsid w:val="004F6E81"/>
    <w:rsid w:val="004F731B"/>
    <w:rsid w:val="00501BC8"/>
    <w:rsid w:val="00503CC3"/>
    <w:rsid w:val="00503D67"/>
    <w:rsid w:val="00504652"/>
    <w:rsid w:val="00505058"/>
    <w:rsid w:val="00507FCE"/>
    <w:rsid w:val="00523BA3"/>
    <w:rsid w:val="00533A06"/>
    <w:rsid w:val="00540F63"/>
    <w:rsid w:val="00561524"/>
    <w:rsid w:val="005648C4"/>
    <w:rsid w:val="00565E45"/>
    <w:rsid w:val="00566AE0"/>
    <w:rsid w:val="00572439"/>
    <w:rsid w:val="0057331F"/>
    <w:rsid w:val="005962AF"/>
    <w:rsid w:val="005C2246"/>
    <w:rsid w:val="005C4E9D"/>
    <w:rsid w:val="005D75A5"/>
    <w:rsid w:val="005E3C03"/>
    <w:rsid w:val="005E3CC0"/>
    <w:rsid w:val="005F044B"/>
    <w:rsid w:val="005F18AE"/>
    <w:rsid w:val="005F3D92"/>
    <w:rsid w:val="00603B73"/>
    <w:rsid w:val="00607A3F"/>
    <w:rsid w:val="00614428"/>
    <w:rsid w:val="00640E4E"/>
    <w:rsid w:val="00641837"/>
    <w:rsid w:val="0064543F"/>
    <w:rsid w:val="00645B0B"/>
    <w:rsid w:val="00646173"/>
    <w:rsid w:val="00652878"/>
    <w:rsid w:val="0065305E"/>
    <w:rsid w:val="0066399B"/>
    <w:rsid w:val="00666C42"/>
    <w:rsid w:val="0067163B"/>
    <w:rsid w:val="006733F9"/>
    <w:rsid w:val="00674956"/>
    <w:rsid w:val="00680C86"/>
    <w:rsid w:val="0068185D"/>
    <w:rsid w:val="00692D0D"/>
    <w:rsid w:val="00694916"/>
    <w:rsid w:val="006A14A4"/>
    <w:rsid w:val="006A6066"/>
    <w:rsid w:val="006B22D5"/>
    <w:rsid w:val="006B2591"/>
    <w:rsid w:val="006B2CA5"/>
    <w:rsid w:val="006B5F08"/>
    <w:rsid w:val="006C3235"/>
    <w:rsid w:val="006D3F1F"/>
    <w:rsid w:val="006E206E"/>
    <w:rsid w:val="006E45E5"/>
    <w:rsid w:val="006E732F"/>
    <w:rsid w:val="006F0BA6"/>
    <w:rsid w:val="006F33E5"/>
    <w:rsid w:val="006F4E78"/>
    <w:rsid w:val="00701FCD"/>
    <w:rsid w:val="00703720"/>
    <w:rsid w:val="007048DF"/>
    <w:rsid w:val="00715122"/>
    <w:rsid w:val="007164BF"/>
    <w:rsid w:val="00724242"/>
    <w:rsid w:val="00724E80"/>
    <w:rsid w:val="00731D1F"/>
    <w:rsid w:val="0074272F"/>
    <w:rsid w:val="00742AB1"/>
    <w:rsid w:val="0074592B"/>
    <w:rsid w:val="0074659B"/>
    <w:rsid w:val="00754C7C"/>
    <w:rsid w:val="0075525A"/>
    <w:rsid w:val="0076033A"/>
    <w:rsid w:val="00766771"/>
    <w:rsid w:val="00772C79"/>
    <w:rsid w:val="007750AC"/>
    <w:rsid w:val="00781E3C"/>
    <w:rsid w:val="00785123"/>
    <w:rsid w:val="00786FDD"/>
    <w:rsid w:val="007938DD"/>
    <w:rsid w:val="007941E6"/>
    <w:rsid w:val="00794310"/>
    <w:rsid w:val="007954F1"/>
    <w:rsid w:val="007960B6"/>
    <w:rsid w:val="007B4E2E"/>
    <w:rsid w:val="007B4F36"/>
    <w:rsid w:val="007B7ACC"/>
    <w:rsid w:val="007C0909"/>
    <w:rsid w:val="007C4079"/>
    <w:rsid w:val="007C45BB"/>
    <w:rsid w:val="007C5015"/>
    <w:rsid w:val="007C63CF"/>
    <w:rsid w:val="007D377F"/>
    <w:rsid w:val="007D4E03"/>
    <w:rsid w:val="007F12F2"/>
    <w:rsid w:val="007F45CA"/>
    <w:rsid w:val="007F4958"/>
    <w:rsid w:val="007F61AF"/>
    <w:rsid w:val="007F63EC"/>
    <w:rsid w:val="00802056"/>
    <w:rsid w:val="008107BD"/>
    <w:rsid w:val="00822B4C"/>
    <w:rsid w:val="00826697"/>
    <w:rsid w:val="00832B7C"/>
    <w:rsid w:val="00832EA7"/>
    <w:rsid w:val="00842DCC"/>
    <w:rsid w:val="00846EA2"/>
    <w:rsid w:val="00847051"/>
    <w:rsid w:val="00851EFE"/>
    <w:rsid w:val="0085605A"/>
    <w:rsid w:val="00856B2B"/>
    <w:rsid w:val="008766FF"/>
    <w:rsid w:val="00881BE5"/>
    <w:rsid w:val="00882868"/>
    <w:rsid w:val="00883D57"/>
    <w:rsid w:val="008847FC"/>
    <w:rsid w:val="0088622C"/>
    <w:rsid w:val="00890AED"/>
    <w:rsid w:val="00891815"/>
    <w:rsid w:val="008944A5"/>
    <w:rsid w:val="008A0286"/>
    <w:rsid w:val="008B015D"/>
    <w:rsid w:val="008C0490"/>
    <w:rsid w:val="008C411C"/>
    <w:rsid w:val="008E4981"/>
    <w:rsid w:val="00900201"/>
    <w:rsid w:val="00916CD0"/>
    <w:rsid w:val="00921EC0"/>
    <w:rsid w:val="0092261C"/>
    <w:rsid w:val="00937CC7"/>
    <w:rsid w:val="00944FB2"/>
    <w:rsid w:val="009502A0"/>
    <w:rsid w:val="00950970"/>
    <w:rsid w:val="00953B07"/>
    <w:rsid w:val="00957A41"/>
    <w:rsid w:val="00957CE0"/>
    <w:rsid w:val="0096176B"/>
    <w:rsid w:val="00961F54"/>
    <w:rsid w:val="0098046B"/>
    <w:rsid w:val="00980DA6"/>
    <w:rsid w:val="00982916"/>
    <w:rsid w:val="009835CF"/>
    <w:rsid w:val="0098615C"/>
    <w:rsid w:val="00987E22"/>
    <w:rsid w:val="009970A6"/>
    <w:rsid w:val="00997B8D"/>
    <w:rsid w:val="009A2E36"/>
    <w:rsid w:val="009A43DE"/>
    <w:rsid w:val="009A7178"/>
    <w:rsid w:val="009B1104"/>
    <w:rsid w:val="009B1450"/>
    <w:rsid w:val="009C3208"/>
    <w:rsid w:val="009C7B2E"/>
    <w:rsid w:val="009D64DC"/>
    <w:rsid w:val="009E1759"/>
    <w:rsid w:val="009E3A84"/>
    <w:rsid w:val="009F5935"/>
    <w:rsid w:val="009F687B"/>
    <w:rsid w:val="00A01B56"/>
    <w:rsid w:val="00A131D5"/>
    <w:rsid w:val="00A17407"/>
    <w:rsid w:val="00A3090D"/>
    <w:rsid w:val="00A50AF2"/>
    <w:rsid w:val="00A517AF"/>
    <w:rsid w:val="00A524B7"/>
    <w:rsid w:val="00A603B3"/>
    <w:rsid w:val="00A66CB8"/>
    <w:rsid w:val="00A757CA"/>
    <w:rsid w:val="00A86D32"/>
    <w:rsid w:val="00A94016"/>
    <w:rsid w:val="00AA1935"/>
    <w:rsid w:val="00AA38C6"/>
    <w:rsid w:val="00AA4EE4"/>
    <w:rsid w:val="00AB5DD5"/>
    <w:rsid w:val="00AC1A5E"/>
    <w:rsid w:val="00AC2313"/>
    <w:rsid w:val="00AC29F6"/>
    <w:rsid w:val="00AC3E35"/>
    <w:rsid w:val="00AC43D2"/>
    <w:rsid w:val="00AC4C2D"/>
    <w:rsid w:val="00AD5530"/>
    <w:rsid w:val="00AD55E6"/>
    <w:rsid w:val="00AD55F8"/>
    <w:rsid w:val="00AE07E2"/>
    <w:rsid w:val="00AE0A44"/>
    <w:rsid w:val="00AE1822"/>
    <w:rsid w:val="00AE51E3"/>
    <w:rsid w:val="00AF47AF"/>
    <w:rsid w:val="00AF5D17"/>
    <w:rsid w:val="00B12A92"/>
    <w:rsid w:val="00B15CFB"/>
    <w:rsid w:val="00B2208B"/>
    <w:rsid w:val="00B236D4"/>
    <w:rsid w:val="00B25899"/>
    <w:rsid w:val="00B32421"/>
    <w:rsid w:val="00B3612B"/>
    <w:rsid w:val="00B5433B"/>
    <w:rsid w:val="00B62399"/>
    <w:rsid w:val="00B628F0"/>
    <w:rsid w:val="00B63959"/>
    <w:rsid w:val="00B71C60"/>
    <w:rsid w:val="00B71CE9"/>
    <w:rsid w:val="00B77C67"/>
    <w:rsid w:val="00B8053D"/>
    <w:rsid w:val="00B80E22"/>
    <w:rsid w:val="00B87E49"/>
    <w:rsid w:val="00B94B83"/>
    <w:rsid w:val="00BA09D8"/>
    <w:rsid w:val="00BB2B4E"/>
    <w:rsid w:val="00BB39B4"/>
    <w:rsid w:val="00BB596D"/>
    <w:rsid w:val="00BF637E"/>
    <w:rsid w:val="00C00EF6"/>
    <w:rsid w:val="00C116AF"/>
    <w:rsid w:val="00C12C8C"/>
    <w:rsid w:val="00C150C5"/>
    <w:rsid w:val="00C227E5"/>
    <w:rsid w:val="00C22A0D"/>
    <w:rsid w:val="00C50292"/>
    <w:rsid w:val="00C60E34"/>
    <w:rsid w:val="00C66170"/>
    <w:rsid w:val="00C67A13"/>
    <w:rsid w:val="00C70B24"/>
    <w:rsid w:val="00C72390"/>
    <w:rsid w:val="00C75264"/>
    <w:rsid w:val="00C82C78"/>
    <w:rsid w:val="00C9753D"/>
    <w:rsid w:val="00CA43B4"/>
    <w:rsid w:val="00CA616A"/>
    <w:rsid w:val="00CA7CB8"/>
    <w:rsid w:val="00CB41C8"/>
    <w:rsid w:val="00CC7833"/>
    <w:rsid w:val="00CD1B94"/>
    <w:rsid w:val="00CD3CC3"/>
    <w:rsid w:val="00CD4A38"/>
    <w:rsid w:val="00CD5DDF"/>
    <w:rsid w:val="00CE1387"/>
    <w:rsid w:val="00CE189E"/>
    <w:rsid w:val="00CE47D6"/>
    <w:rsid w:val="00CF021D"/>
    <w:rsid w:val="00CF0B48"/>
    <w:rsid w:val="00CF1703"/>
    <w:rsid w:val="00D0008C"/>
    <w:rsid w:val="00D00899"/>
    <w:rsid w:val="00D0465E"/>
    <w:rsid w:val="00D1170A"/>
    <w:rsid w:val="00D14A17"/>
    <w:rsid w:val="00D17750"/>
    <w:rsid w:val="00D2269C"/>
    <w:rsid w:val="00D23C31"/>
    <w:rsid w:val="00D37A29"/>
    <w:rsid w:val="00D4048F"/>
    <w:rsid w:val="00D44E7E"/>
    <w:rsid w:val="00D62EBB"/>
    <w:rsid w:val="00D63230"/>
    <w:rsid w:val="00D70235"/>
    <w:rsid w:val="00D72378"/>
    <w:rsid w:val="00D74F3F"/>
    <w:rsid w:val="00D874D1"/>
    <w:rsid w:val="00D901B8"/>
    <w:rsid w:val="00D904FF"/>
    <w:rsid w:val="00D9173D"/>
    <w:rsid w:val="00D91E44"/>
    <w:rsid w:val="00D958C8"/>
    <w:rsid w:val="00DB7CB1"/>
    <w:rsid w:val="00DC379B"/>
    <w:rsid w:val="00DD234C"/>
    <w:rsid w:val="00DE4C3A"/>
    <w:rsid w:val="00DE4D61"/>
    <w:rsid w:val="00DE69DD"/>
    <w:rsid w:val="00DF4E64"/>
    <w:rsid w:val="00E02F4E"/>
    <w:rsid w:val="00E03569"/>
    <w:rsid w:val="00E23E67"/>
    <w:rsid w:val="00E32CA5"/>
    <w:rsid w:val="00E36934"/>
    <w:rsid w:val="00E4097E"/>
    <w:rsid w:val="00E43A77"/>
    <w:rsid w:val="00E46C8E"/>
    <w:rsid w:val="00E50D1A"/>
    <w:rsid w:val="00E5355B"/>
    <w:rsid w:val="00E547A3"/>
    <w:rsid w:val="00E5756B"/>
    <w:rsid w:val="00E62669"/>
    <w:rsid w:val="00E626D0"/>
    <w:rsid w:val="00E77A18"/>
    <w:rsid w:val="00E94D8E"/>
    <w:rsid w:val="00E972A9"/>
    <w:rsid w:val="00E97452"/>
    <w:rsid w:val="00EA0616"/>
    <w:rsid w:val="00EA125B"/>
    <w:rsid w:val="00EB099B"/>
    <w:rsid w:val="00EB1505"/>
    <w:rsid w:val="00EB19C9"/>
    <w:rsid w:val="00EB2C99"/>
    <w:rsid w:val="00EB41E6"/>
    <w:rsid w:val="00EB6FB8"/>
    <w:rsid w:val="00EC3485"/>
    <w:rsid w:val="00EC4F62"/>
    <w:rsid w:val="00EC53E4"/>
    <w:rsid w:val="00ED21CD"/>
    <w:rsid w:val="00EE7239"/>
    <w:rsid w:val="00EF3980"/>
    <w:rsid w:val="00EF39BD"/>
    <w:rsid w:val="00F022CE"/>
    <w:rsid w:val="00F03949"/>
    <w:rsid w:val="00F12F82"/>
    <w:rsid w:val="00F13608"/>
    <w:rsid w:val="00F13934"/>
    <w:rsid w:val="00F14BCD"/>
    <w:rsid w:val="00F16508"/>
    <w:rsid w:val="00F16B29"/>
    <w:rsid w:val="00F203F2"/>
    <w:rsid w:val="00F22395"/>
    <w:rsid w:val="00F245EE"/>
    <w:rsid w:val="00F42136"/>
    <w:rsid w:val="00F46E1C"/>
    <w:rsid w:val="00F51F85"/>
    <w:rsid w:val="00F5334C"/>
    <w:rsid w:val="00F60040"/>
    <w:rsid w:val="00F6271C"/>
    <w:rsid w:val="00F64021"/>
    <w:rsid w:val="00F7086B"/>
    <w:rsid w:val="00F70B48"/>
    <w:rsid w:val="00F73066"/>
    <w:rsid w:val="00F731BC"/>
    <w:rsid w:val="00F74C20"/>
    <w:rsid w:val="00FA46D9"/>
    <w:rsid w:val="00FA4FFA"/>
    <w:rsid w:val="00FA7570"/>
    <w:rsid w:val="00FB25AB"/>
    <w:rsid w:val="00FB3340"/>
    <w:rsid w:val="00FB3E9D"/>
    <w:rsid w:val="00FC0A6F"/>
    <w:rsid w:val="00FD0627"/>
    <w:rsid w:val="00FE5677"/>
    <w:rsid w:val="00FE65F3"/>
    <w:rsid w:val="00FE7E64"/>
    <w:rsid w:val="00FF12AF"/>
    <w:rsid w:val="00FF3C9D"/>
    <w:rsid w:val="00FF6F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C32A967-517E-40DA-850E-C2334E81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F85"/>
    <w:pPr>
      <w:spacing w:after="200" w:line="276" w:lineRule="auto"/>
    </w:pPr>
    <w:rPr>
      <w:lang w:eastAsia="en-US"/>
    </w:rPr>
  </w:style>
  <w:style w:type="paragraph" w:styleId="3">
    <w:name w:val="heading 3"/>
    <w:basedOn w:val="a"/>
    <w:link w:val="30"/>
    <w:uiPriority w:val="99"/>
    <w:qFormat/>
    <w:rsid w:val="00832EA7"/>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832EA7"/>
    <w:rPr>
      <w:rFonts w:ascii="Times New Roman" w:hAnsi="Times New Roman" w:cs="Times New Roman"/>
      <w:b/>
      <w:sz w:val="27"/>
      <w:lang w:val="ru-RU" w:eastAsia="ru-RU"/>
    </w:rPr>
  </w:style>
  <w:style w:type="paragraph" w:styleId="a3">
    <w:name w:val="List Paragraph"/>
    <w:basedOn w:val="a"/>
    <w:uiPriority w:val="99"/>
    <w:qFormat/>
    <w:rsid w:val="00D37A29"/>
    <w:pPr>
      <w:ind w:left="720"/>
      <w:contextualSpacing/>
    </w:pPr>
  </w:style>
  <w:style w:type="paragraph" w:styleId="a4">
    <w:name w:val="Normal (Web)"/>
    <w:basedOn w:val="a"/>
    <w:uiPriority w:val="99"/>
    <w:rsid w:val="003E767E"/>
    <w:pPr>
      <w:spacing w:before="100" w:beforeAutospacing="1" w:after="100" w:afterAutospacing="1" w:line="240" w:lineRule="auto"/>
    </w:pPr>
    <w:rPr>
      <w:rFonts w:ascii="Times New Roman" w:eastAsia="Times New Roman" w:hAnsi="Times New Roman"/>
      <w:sz w:val="24"/>
      <w:szCs w:val="24"/>
      <w:lang w:eastAsia="uk-UA"/>
    </w:rPr>
  </w:style>
  <w:style w:type="table" w:styleId="5">
    <w:name w:val="Light List Accent 5"/>
    <w:basedOn w:val="a1"/>
    <w:uiPriority w:val="99"/>
    <w:rsid w:val="004527D1"/>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21">
    <w:name w:val="Medium Shading 2 Accent 1"/>
    <w:basedOn w:val="a1"/>
    <w:uiPriority w:val="99"/>
    <w:rsid w:val="004527D1"/>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a5">
    <w:name w:val="Table Grid"/>
    <w:basedOn w:val="a1"/>
    <w:uiPriority w:val="99"/>
    <w:rsid w:val="0028003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10">
    <w:name w:val="Medium List 2 Accent 1"/>
    <w:basedOn w:val="a1"/>
    <w:uiPriority w:val="99"/>
    <w:rsid w:val="0028003E"/>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
    <w:name w:val="Light List Accent 1"/>
    <w:basedOn w:val="a1"/>
    <w:uiPriority w:val="99"/>
    <w:rsid w:val="0028003E"/>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25">
    <w:name w:val="Medium Shading 2 Accent 5"/>
    <w:basedOn w:val="a1"/>
    <w:uiPriority w:val="99"/>
    <w:rsid w:val="00E32CA5"/>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a6">
    <w:name w:val="Light List"/>
    <w:basedOn w:val="a1"/>
    <w:uiPriority w:val="99"/>
    <w:rsid w:val="002D02F4"/>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2">
    <w:name w:val="Medium Shading 2"/>
    <w:basedOn w:val="a1"/>
    <w:uiPriority w:val="99"/>
    <w:rsid w:val="002D02F4"/>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a7">
    <w:name w:val="Body Text"/>
    <w:basedOn w:val="a"/>
    <w:link w:val="a8"/>
    <w:uiPriority w:val="99"/>
    <w:semiHidden/>
    <w:rsid w:val="00E46C8E"/>
    <w:pPr>
      <w:spacing w:after="120"/>
    </w:pPr>
  </w:style>
  <w:style w:type="character" w:customStyle="1" w:styleId="a8">
    <w:name w:val="Основний текст Знак"/>
    <w:basedOn w:val="a0"/>
    <w:link w:val="a7"/>
    <w:uiPriority w:val="99"/>
    <w:semiHidden/>
    <w:locked/>
    <w:rsid w:val="00E46C8E"/>
    <w:rPr>
      <w:rFonts w:cs="Times New Roman"/>
    </w:rPr>
  </w:style>
  <w:style w:type="paragraph" w:styleId="a9">
    <w:name w:val="No Spacing"/>
    <w:link w:val="aa"/>
    <w:uiPriority w:val="99"/>
    <w:qFormat/>
    <w:rsid w:val="00724E80"/>
    <w:rPr>
      <w:rFonts w:eastAsia="Times New Roman"/>
    </w:rPr>
  </w:style>
  <w:style w:type="character" w:customStyle="1" w:styleId="aa">
    <w:name w:val="Без інтервалів Знак"/>
    <w:link w:val="a9"/>
    <w:uiPriority w:val="99"/>
    <w:locked/>
    <w:rsid w:val="00724E80"/>
    <w:rPr>
      <w:rFonts w:eastAsia="Times New Roman"/>
      <w:sz w:val="22"/>
      <w:lang w:eastAsia="uk-UA"/>
    </w:rPr>
  </w:style>
  <w:style w:type="paragraph" w:styleId="ab">
    <w:name w:val="Balloon Text"/>
    <w:basedOn w:val="a"/>
    <w:link w:val="ac"/>
    <w:uiPriority w:val="99"/>
    <w:semiHidden/>
    <w:rsid w:val="00724E80"/>
    <w:pPr>
      <w:spacing w:after="0" w:line="240" w:lineRule="auto"/>
    </w:pPr>
    <w:rPr>
      <w:rFonts w:ascii="Tahoma" w:hAnsi="Tahoma"/>
      <w:sz w:val="16"/>
      <w:szCs w:val="16"/>
      <w:lang w:eastAsia="uk-UA"/>
    </w:rPr>
  </w:style>
  <w:style w:type="character" w:customStyle="1" w:styleId="ac">
    <w:name w:val="Текст у виносці Знак"/>
    <w:basedOn w:val="a0"/>
    <w:link w:val="ab"/>
    <w:uiPriority w:val="99"/>
    <w:semiHidden/>
    <w:locked/>
    <w:rsid w:val="00724E80"/>
    <w:rPr>
      <w:rFonts w:ascii="Tahoma" w:hAnsi="Tahoma" w:cs="Times New Roman"/>
      <w:sz w:val="16"/>
    </w:rPr>
  </w:style>
  <w:style w:type="paragraph" w:styleId="ad">
    <w:name w:val="header"/>
    <w:basedOn w:val="a"/>
    <w:link w:val="ae"/>
    <w:uiPriority w:val="99"/>
    <w:rsid w:val="0047257B"/>
    <w:pPr>
      <w:tabs>
        <w:tab w:val="center" w:pos="4819"/>
        <w:tab w:val="right" w:pos="9639"/>
      </w:tabs>
      <w:spacing w:after="0" w:line="240" w:lineRule="auto"/>
    </w:pPr>
  </w:style>
  <w:style w:type="character" w:customStyle="1" w:styleId="ae">
    <w:name w:val="Верхній колонтитул Знак"/>
    <w:basedOn w:val="a0"/>
    <w:link w:val="ad"/>
    <w:uiPriority w:val="99"/>
    <w:locked/>
    <w:rsid w:val="0047257B"/>
    <w:rPr>
      <w:rFonts w:cs="Times New Roman"/>
    </w:rPr>
  </w:style>
  <w:style w:type="paragraph" w:styleId="af">
    <w:name w:val="footer"/>
    <w:basedOn w:val="a"/>
    <w:link w:val="af0"/>
    <w:uiPriority w:val="99"/>
    <w:rsid w:val="0047257B"/>
    <w:pPr>
      <w:tabs>
        <w:tab w:val="center" w:pos="4819"/>
        <w:tab w:val="right" w:pos="9639"/>
      </w:tabs>
      <w:spacing w:after="0" w:line="240" w:lineRule="auto"/>
    </w:pPr>
  </w:style>
  <w:style w:type="character" w:customStyle="1" w:styleId="af0">
    <w:name w:val="Нижній колонтитул Знак"/>
    <w:basedOn w:val="a0"/>
    <w:link w:val="af"/>
    <w:uiPriority w:val="99"/>
    <w:locked/>
    <w:rsid w:val="0047257B"/>
    <w:rPr>
      <w:rFonts w:cs="Times New Roman"/>
    </w:rPr>
  </w:style>
  <w:style w:type="character" w:styleId="af1">
    <w:name w:val="Hyperlink"/>
    <w:basedOn w:val="a0"/>
    <w:uiPriority w:val="99"/>
    <w:rsid w:val="00826697"/>
    <w:rPr>
      <w:rFonts w:cs="Times New Roman"/>
      <w:color w:val="0000FF"/>
      <w:u w:val="single"/>
    </w:rPr>
  </w:style>
  <w:style w:type="paragraph" w:styleId="af2">
    <w:name w:val="Title"/>
    <w:basedOn w:val="a"/>
    <w:next w:val="a"/>
    <w:link w:val="af3"/>
    <w:uiPriority w:val="99"/>
    <w:qFormat/>
    <w:rsid w:val="00EB19C9"/>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uk-UA"/>
    </w:rPr>
  </w:style>
  <w:style w:type="character" w:customStyle="1" w:styleId="af3">
    <w:name w:val="Назва Знак"/>
    <w:basedOn w:val="a0"/>
    <w:link w:val="af2"/>
    <w:uiPriority w:val="99"/>
    <w:locked/>
    <w:rsid w:val="00EB19C9"/>
    <w:rPr>
      <w:rFonts w:ascii="Cambria" w:hAnsi="Cambria" w:cs="Times New Roman"/>
      <w:color w:val="17365D"/>
      <w:spacing w:val="5"/>
      <w:kern w:val="28"/>
      <w:sz w:val="52"/>
      <w:lang w:eastAsia="uk-UA"/>
    </w:rPr>
  </w:style>
  <w:style w:type="paragraph" w:styleId="af4">
    <w:name w:val="Subtitle"/>
    <w:basedOn w:val="a"/>
    <w:next w:val="a"/>
    <w:link w:val="af5"/>
    <w:uiPriority w:val="99"/>
    <w:qFormat/>
    <w:rsid w:val="00EB19C9"/>
    <w:pPr>
      <w:numPr>
        <w:ilvl w:val="1"/>
      </w:numPr>
    </w:pPr>
    <w:rPr>
      <w:rFonts w:ascii="Cambria" w:eastAsia="Times New Roman" w:hAnsi="Cambria"/>
      <w:i/>
      <w:iCs/>
      <w:color w:val="4F81BD"/>
      <w:spacing w:val="15"/>
      <w:sz w:val="24"/>
      <w:szCs w:val="24"/>
      <w:lang w:eastAsia="uk-UA"/>
    </w:rPr>
  </w:style>
  <w:style w:type="character" w:customStyle="1" w:styleId="af5">
    <w:name w:val="Підзаголовок Знак"/>
    <w:basedOn w:val="a0"/>
    <w:link w:val="af4"/>
    <w:uiPriority w:val="99"/>
    <w:locked/>
    <w:rsid w:val="00EB19C9"/>
    <w:rPr>
      <w:rFonts w:ascii="Cambria" w:hAnsi="Cambria" w:cs="Times New Roman"/>
      <w:i/>
      <w:color w:val="4F81BD"/>
      <w:spacing w:val="15"/>
      <w:sz w:val="24"/>
      <w:lang w:eastAsia="uk-UA"/>
    </w:rPr>
  </w:style>
  <w:style w:type="paragraph" w:styleId="HTML">
    <w:name w:val="HTML Preformatted"/>
    <w:basedOn w:val="a"/>
    <w:link w:val="HTML0"/>
    <w:uiPriority w:val="99"/>
    <w:semiHidden/>
    <w:rsid w:val="004B0EAE"/>
    <w:pPr>
      <w:spacing w:after="0" w:line="240" w:lineRule="auto"/>
    </w:pPr>
    <w:rPr>
      <w:rFonts w:ascii="Consolas" w:hAnsi="Consolas"/>
      <w:sz w:val="20"/>
      <w:szCs w:val="20"/>
      <w:lang w:eastAsia="uk-UA"/>
    </w:rPr>
  </w:style>
  <w:style w:type="character" w:customStyle="1" w:styleId="HTML0">
    <w:name w:val="Стандартний HTML Знак"/>
    <w:basedOn w:val="a0"/>
    <w:link w:val="HTML"/>
    <w:uiPriority w:val="99"/>
    <w:semiHidden/>
    <w:locked/>
    <w:rsid w:val="004B0EAE"/>
    <w:rPr>
      <w:rFonts w:ascii="Consolas" w:hAnsi="Consolas" w:cs="Times New Roman"/>
      <w:sz w:val="20"/>
    </w:rPr>
  </w:style>
  <w:style w:type="paragraph" w:styleId="20">
    <w:name w:val="Body Text 2"/>
    <w:basedOn w:val="a"/>
    <w:link w:val="22"/>
    <w:uiPriority w:val="99"/>
    <w:semiHidden/>
    <w:rsid w:val="009F5935"/>
    <w:pPr>
      <w:spacing w:after="120" w:line="480" w:lineRule="auto"/>
    </w:pPr>
  </w:style>
  <w:style w:type="character" w:customStyle="1" w:styleId="22">
    <w:name w:val="Основний текст 2 Знак"/>
    <w:basedOn w:val="a0"/>
    <w:link w:val="20"/>
    <w:uiPriority w:val="99"/>
    <w:semiHidden/>
    <w:locked/>
    <w:rsid w:val="009F5935"/>
    <w:rPr>
      <w:rFonts w:cs="Times New Roman"/>
    </w:rPr>
  </w:style>
  <w:style w:type="character" w:styleId="af6">
    <w:name w:val="annotation reference"/>
    <w:basedOn w:val="a0"/>
    <w:uiPriority w:val="99"/>
    <w:semiHidden/>
    <w:rsid w:val="00F14BCD"/>
    <w:rPr>
      <w:rFonts w:cs="Times New Roman"/>
      <w:sz w:val="16"/>
    </w:rPr>
  </w:style>
  <w:style w:type="paragraph" w:styleId="af7">
    <w:name w:val="annotation text"/>
    <w:basedOn w:val="a"/>
    <w:link w:val="af8"/>
    <w:uiPriority w:val="99"/>
    <w:semiHidden/>
    <w:rsid w:val="00F14BCD"/>
    <w:pPr>
      <w:spacing w:line="240" w:lineRule="auto"/>
    </w:pPr>
    <w:rPr>
      <w:sz w:val="20"/>
      <w:szCs w:val="20"/>
      <w:lang w:eastAsia="uk-UA"/>
    </w:rPr>
  </w:style>
  <w:style w:type="character" w:customStyle="1" w:styleId="af8">
    <w:name w:val="Текст примітки Знак"/>
    <w:basedOn w:val="a0"/>
    <w:link w:val="af7"/>
    <w:uiPriority w:val="99"/>
    <w:semiHidden/>
    <w:locked/>
    <w:rsid w:val="00F14BCD"/>
    <w:rPr>
      <w:rFonts w:cs="Times New Roman"/>
      <w:sz w:val="20"/>
    </w:rPr>
  </w:style>
  <w:style w:type="paragraph" w:styleId="af9">
    <w:name w:val="annotation subject"/>
    <w:basedOn w:val="af7"/>
    <w:next w:val="af7"/>
    <w:link w:val="afa"/>
    <w:uiPriority w:val="99"/>
    <w:semiHidden/>
    <w:rsid w:val="00F14BCD"/>
    <w:rPr>
      <w:b/>
      <w:bCs/>
    </w:rPr>
  </w:style>
  <w:style w:type="character" w:customStyle="1" w:styleId="afa">
    <w:name w:val="Тема примітки Знак"/>
    <w:basedOn w:val="af8"/>
    <w:link w:val="af9"/>
    <w:uiPriority w:val="99"/>
    <w:semiHidden/>
    <w:locked/>
    <w:rsid w:val="00F14BCD"/>
    <w:rPr>
      <w:rFonts w:cs="Times New Roman"/>
      <w:b/>
      <w:sz w:val="20"/>
    </w:rPr>
  </w:style>
  <w:style w:type="paragraph" w:customStyle="1" w:styleId="afb">
    <w:name w:val="ДинТекстОбыч"/>
    <w:basedOn w:val="a"/>
    <w:uiPriority w:val="99"/>
    <w:rsid w:val="005E3CC0"/>
    <w:pPr>
      <w:widowControl w:val="0"/>
      <w:spacing w:after="0" w:line="240" w:lineRule="auto"/>
      <w:ind w:firstLine="567"/>
      <w:jc w:val="both"/>
    </w:pPr>
    <w:rPr>
      <w:rFonts w:ascii="Times New Roman" w:eastAsia="Times New Roman" w:hAnsi="Times New Roman"/>
      <w:color w:val="000000"/>
      <w:szCs w:val="20"/>
      <w:lang w:val="ru-RU" w:eastAsia="ru-RU"/>
    </w:rPr>
  </w:style>
  <w:style w:type="paragraph" w:customStyle="1" w:styleId="31">
    <w:name w:val="Цитата3"/>
    <w:basedOn w:val="a"/>
    <w:uiPriority w:val="99"/>
    <w:rsid w:val="007941E6"/>
    <w:pPr>
      <w:suppressAutoHyphens/>
      <w:spacing w:after="0" w:line="240" w:lineRule="auto"/>
      <w:ind w:left="426" w:right="-238"/>
      <w:jc w:val="both"/>
    </w:pPr>
    <w:rPr>
      <w:rFonts w:ascii="Times New Roman" w:eastAsia="Times New Roman" w:hAnsi="Times New Roman"/>
      <w:sz w:val="24"/>
      <w:szCs w:val="20"/>
      <w:lang w:eastAsia="ar-SA"/>
    </w:rPr>
  </w:style>
  <w:style w:type="paragraph" w:customStyle="1" w:styleId="afc">
    <w:name w:val="Знак Знак Знак"/>
    <w:basedOn w:val="a"/>
    <w:uiPriority w:val="99"/>
    <w:rsid w:val="007B4F36"/>
    <w:pPr>
      <w:spacing w:after="0" w:line="240" w:lineRule="auto"/>
    </w:pPr>
    <w:rPr>
      <w:rFonts w:ascii="Verdana" w:hAnsi="Verdana"/>
      <w:sz w:val="20"/>
      <w:szCs w:val="20"/>
      <w:lang w:val="en-US"/>
    </w:rPr>
  </w:style>
  <w:style w:type="paragraph" w:styleId="afd">
    <w:name w:val="Body Text Indent"/>
    <w:basedOn w:val="a"/>
    <w:link w:val="afe"/>
    <w:rsid w:val="00122846"/>
    <w:pPr>
      <w:spacing w:after="120" w:line="240" w:lineRule="auto"/>
      <w:ind w:left="283"/>
    </w:pPr>
    <w:rPr>
      <w:rFonts w:ascii="Times New Roman" w:eastAsia="Times New Roman" w:hAnsi="Times New Roman"/>
      <w:sz w:val="24"/>
      <w:szCs w:val="24"/>
      <w:lang w:val="ru-RU" w:eastAsia="ru-RU"/>
    </w:rPr>
  </w:style>
  <w:style w:type="character" w:customStyle="1" w:styleId="afe">
    <w:name w:val="Основний текст з відступом Знак"/>
    <w:basedOn w:val="a0"/>
    <w:link w:val="afd"/>
    <w:rsid w:val="00122846"/>
    <w:rPr>
      <w:rFonts w:ascii="Times New Roman" w:eastAsia="Times New Roman" w:hAnsi="Times New Roman"/>
      <w:sz w:val="24"/>
      <w:szCs w:val="24"/>
      <w:lang w:val="ru-RU" w:eastAsia="ru-RU"/>
    </w:rPr>
  </w:style>
  <w:style w:type="paragraph" w:customStyle="1" w:styleId="211">
    <w:name w:val="Основной текст с отступом 21"/>
    <w:basedOn w:val="a"/>
    <w:rsid w:val="00122846"/>
    <w:pPr>
      <w:spacing w:after="0" w:line="240" w:lineRule="auto"/>
      <w:ind w:firstLine="720"/>
      <w:jc w:val="both"/>
    </w:pPr>
    <w:rPr>
      <w:rFonts w:ascii="Times New Roman CYR" w:eastAsia="Times New Roman" w:hAnsi="Times New Roman CYR"/>
      <w:b/>
      <w:sz w:val="24"/>
      <w:szCs w:val="20"/>
      <w:lang w:eastAsia="ru-RU"/>
    </w:rPr>
  </w:style>
  <w:style w:type="paragraph" w:customStyle="1" w:styleId="TableText">
    <w:name w:val="Table Text"/>
    <w:basedOn w:val="a"/>
    <w:rsid w:val="001F61C1"/>
    <w:pPr>
      <w:suppressAutoHyphens/>
      <w:spacing w:after="0" w:line="240" w:lineRule="auto"/>
    </w:pPr>
    <w:rPr>
      <w:rFonts w:ascii="Arial" w:eastAsia="SimSun" w:hAnsi="Arial" w:cs="Arial"/>
      <w:kern w:val="1"/>
      <w:sz w:val="18"/>
      <w:szCs w:val="18"/>
      <w:lang w:val="en-GB" w:eastAsia="hi-IN" w:bidi="hi-IN"/>
    </w:rPr>
  </w:style>
  <w:style w:type="paragraph" w:customStyle="1" w:styleId="212">
    <w:name w:val="Основной текст 21"/>
    <w:basedOn w:val="a"/>
    <w:rsid w:val="00856B2B"/>
    <w:pPr>
      <w:suppressAutoHyphens/>
      <w:spacing w:after="0" w:line="240" w:lineRule="auto"/>
      <w:jc w:val="both"/>
    </w:pPr>
    <w:rPr>
      <w:rFonts w:ascii="Arial" w:eastAsia="SimSun" w:hAnsi="Arial" w:cs="Mangal"/>
      <w:kern w:val="1"/>
      <w:sz w:val="24"/>
      <w:szCs w:val="20"/>
      <w:lang w:eastAsia="hi-IN" w:bidi="hi-IN"/>
    </w:rPr>
  </w:style>
  <w:style w:type="paragraph" w:customStyle="1" w:styleId="Numberheading1">
    <w:name w:val="Number heading 1"/>
    <w:basedOn w:val="a"/>
    <w:rsid w:val="00856B2B"/>
    <w:pPr>
      <w:keepLines/>
      <w:suppressAutoHyphens/>
      <w:spacing w:after="0" w:line="240" w:lineRule="auto"/>
    </w:pPr>
    <w:rPr>
      <w:rFonts w:ascii="Arial Black" w:eastAsia="SimSun" w:hAnsi="Arial Black" w:cs="Garamond"/>
      <w:kern w:val="1"/>
      <w:sz w:val="19"/>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345292">
      <w:marLeft w:val="0"/>
      <w:marRight w:val="0"/>
      <w:marTop w:val="0"/>
      <w:marBottom w:val="0"/>
      <w:divBdr>
        <w:top w:val="none" w:sz="0" w:space="0" w:color="auto"/>
        <w:left w:val="none" w:sz="0" w:space="0" w:color="auto"/>
        <w:bottom w:val="none" w:sz="0" w:space="0" w:color="auto"/>
        <w:right w:val="none" w:sz="0" w:space="0" w:color="auto"/>
      </w:divBdr>
    </w:div>
    <w:div w:id="1248345293">
      <w:marLeft w:val="0"/>
      <w:marRight w:val="0"/>
      <w:marTop w:val="0"/>
      <w:marBottom w:val="0"/>
      <w:divBdr>
        <w:top w:val="none" w:sz="0" w:space="0" w:color="auto"/>
        <w:left w:val="none" w:sz="0" w:space="0" w:color="auto"/>
        <w:bottom w:val="none" w:sz="0" w:space="0" w:color="auto"/>
        <w:right w:val="none" w:sz="0" w:space="0" w:color="auto"/>
      </w:divBdr>
    </w:div>
    <w:div w:id="1248345294">
      <w:marLeft w:val="0"/>
      <w:marRight w:val="0"/>
      <w:marTop w:val="0"/>
      <w:marBottom w:val="0"/>
      <w:divBdr>
        <w:top w:val="none" w:sz="0" w:space="0" w:color="auto"/>
        <w:left w:val="none" w:sz="0" w:space="0" w:color="auto"/>
        <w:bottom w:val="none" w:sz="0" w:space="0" w:color="auto"/>
        <w:right w:val="none" w:sz="0" w:space="0" w:color="auto"/>
      </w:divBdr>
    </w:div>
    <w:div w:id="1248345295">
      <w:marLeft w:val="0"/>
      <w:marRight w:val="0"/>
      <w:marTop w:val="0"/>
      <w:marBottom w:val="0"/>
      <w:divBdr>
        <w:top w:val="none" w:sz="0" w:space="0" w:color="auto"/>
        <w:left w:val="none" w:sz="0" w:space="0" w:color="auto"/>
        <w:bottom w:val="none" w:sz="0" w:space="0" w:color="auto"/>
        <w:right w:val="none" w:sz="0" w:space="0" w:color="auto"/>
      </w:divBdr>
    </w:div>
    <w:div w:id="1248345296">
      <w:marLeft w:val="0"/>
      <w:marRight w:val="0"/>
      <w:marTop w:val="0"/>
      <w:marBottom w:val="0"/>
      <w:divBdr>
        <w:top w:val="none" w:sz="0" w:space="0" w:color="auto"/>
        <w:left w:val="none" w:sz="0" w:space="0" w:color="auto"/>
        <w:bottom w:val="none" w:sz="0" w:space="0" w:color="auto"/>
        <w:right w:val="none" w:sz="0" w:space="0" w:color="auto"/>
      </w:divBdr>
    </w:div>
    <w:div w:id="1248345297">
      <w:marLeft w:val="0"/>
      <w:marRight w:val="0"/>
      <w:marTop w:val="0"/>
      <w:marBottom w:val="0"/>
      <w:divBdr>
        <w:top w:val="none" w:sz="0" w:space="0" w:color="auto"/>
        <w:left w:val="none" w:sz="0" w:space="0" w:color="auto"/>
        <w:bottom w:val="none" w:sz="0" w:space="0" w:color="auto"/>
        <w:right w:val="none" w:sz="0" w:space="0" w:color="auto"/>
      </w:divBdr>
    </w:div>
    <w:div w:id="1248345298">
      <w:marLeft w:val="0"/>
      <w:marRight w:val="0"/>
      <w:marTop w:val="0"/>
      <w:marBottom w:val="0"/>
      <w:divBdr>
        <w:top w:val="none" w:sz="0" w:space="0" w:color="auto"/>
        <w:left w:val="none" w:sz="0" w:space="0" w:color="auto"/>
        <w:bottom w:val="none" w:sz="0" w:space="0" w:color="auto"/>
        <w:right w:val="none" w:sz="0" w:space="0" w:color="auto"/>
      </w:divBdr>
    </w:div>
    <w:div w:id="1248345299">
      <w:marLeft w:val="0"/>
      <w:marRight w:val="0"/>
      <w:marTop w:val="0"/>
      <w:marBottom w:val="0"/>
      <w:divBdr>
        <w:top w:val="none" w:sz="0" w:space="0" w:color="auto"/>
        <w:left w:val="none" w:sz="0" w:space="0" w:color="auto"/>
        <w:bottom w:val="none" w:sz="0" w:space="0" w:color="auto"/>
        <w:right w:val="none" w:sz="0" w:space="0" w:color="auto"/>
      </w:divBdr>
    </w:div>
    <w:div w:id="1248345300">
      <w:marLeft w:val="0"/>
      <w:marRight w:val="0"/>
      <w:marTop w:val="0"/>
      <w:marBottom w:val="0"/>
      <w:divBdr>
        <w:top w:val="none" w:sz="0" w:space="0" w:color="auto"/>
        <w:left w:val="none" w:sz="0" w:space="0" w:color="auto"/>
        <w:bottom w:val="none" w:sz="0" w:space="0" w:color="auto"/>
        <w:right w:val="none" w:sz="0" w:space="0" w:color="auto"/>
      </w:divBdr>
    </w:div>
    <w:div w:id="1248345301">
      <w:marLeft w:val="0"/>
      <w:marRight w:val="0"/>
      <w:marTop w:val="0"/>
      <w:marBottom w:val="0"/>
      <w:divBdr>
        <w:top w:val="none" w:sz="0" w:space="0" w:color="auto"/>
        <w:left w:val="none" w:sz="0" w:space="0" w:color="auto"/>
        <w:bottom w:val="none" w:sz="0" w:space="0" w:color="auto"/>
        <w:right w:val="none" w:sz="0" w:space="0" w:color="auto"/>
      </w:divBdr>
    </w:div>
    <w:div w:id="1248345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2EE00-0F15-46D0-8B5E-455ACB657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12149</Words>
  <Characters>6926</Characters>
  <Application>Microsoft Office Word</Application>
  <DocSecurity>0</DocSecurity>
  <Lines>57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звітності</vt:lpstr>
      <vt:lpstr>звітності</vt:lpstr>
    </vt:vector>
  </TitlesOfParts>
  <Company>Публічне акціонерне товариство                                 «ФОРЕКС ЕМЕМСІС ГРУП»</Company>
  <LinksUpToDate>false</LinksUpToDate>
  <CharactersWithSpaces>19037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звітності</dc:title>
  <dc:subject>за рік що закінчився           31 грудня 2012 року</dc:subject>
  <dc:creator>A.Rudenko</dc:creator>
  <cp:lastModifiedBy>Снежана Петреченко</cp:lastModifiedBy>
  <cp:revision>3</cp:revision>
  <cp:lastPrinted>2017-02-28T09:07:00Z</cp:lastPrinted>
  <dcterms:created xsi:type="dcterms:W3CDTF">2018-02-27T15:56:00Z</dcterms:created>
  <dcterms:modified xsi:type="dcterms:W3CDTF">2018-02-27T16:30:00Z</dcterms:modified>
</cp:coreProperties>
</file>